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1" w:type="dxa"/>
        <w:tblLayout w:type="fixed"/>
        <w:tblCellMar>
          <w:left w:w="71" w:type="dxa"/>
          <w:right w:w="71" w:type="dxa"/>
        </w:tblCellMar>
        <w:tblLook w:val="0000"/>
      </w:tblPr>
      <w:tblGrid>
        <w:gridCol w:w="1418"/>
        <w:gridCol w:w="5670"/>
        <w:gridCol w:w="2126"/>
      </w:tblGrid>
      <w:tr w:rsidR="007A3AA8" w:rsidRPr="00C85BBB" w:rsidTr="00430132">
        <w:trPr>
          <w:trHeight w:val="140"/>
        </w:trPr>
        <w:tc>
          <w:tcPr>
            <w:tcW w:w="1418" w:type="dxa"/>
            <w:tcBorders>
              <w:bottom w:val="single" w:sz="8" w:space="0" w:color="000000"/>
            </w:tcBorders>
            <w:shd w:val="clear" w:color="auto" w:fill="auto"/>
          </w:tcPr>
          <w:p w:rsidR="007A3AA8" w:rsidRPr="00C85BBB" w:rsidRDefault="007A3AA8" w:rsidP="00430132">
            <w:pPr>
              <w:spacing w:after="0" w:line="240" w:lineRule="auto"/>
              <w:rPr>
                <w:rFonts w:ascii="Calibri" w:eastAsia="Calibri" w:hAnsi="Calibri" w:cs="Times New Roman"/>
              </w:rPr>
            </w:pPr>
            <w:r w:rsidRPr="00C85BBB">
              <w:rPr>
                <w:rFonts w:ascii="Arial" w:eastAsia="Arial" w:hAnsi="Arial" w:cs="Arial"/>
              </w:rPr>
              <w:t xml:space="preserve">                                                                                                                                                                                                                                                                                                                                                                                                                                                                                                                                                                          </w:t>
            </w:r>
          </w:p>
          <w:p w:rsidR="007A3AA8" w:rsidRPr="00C85BBB" w:rsidRDefault="007A3AA8" w:rsidP="00430132">
            <w:pPr>
              <w:spacing w:after="0" w:line="240" w:lineRule="auto"/>
              <w:rPr>
                <w:rFonts w:ascii="Arial" w:eastAsia="Calibri" w:hAnsi="Arial" w:cs="Arial"/>
                <w:b/>
                <w:sz w:val="19"/>
                <w:szCs w:val="19"/>
              </w:rPr>
            </w:pPr>
            <w:r>
              <w:rPr>
                <w:rFonts w:ascii="Arial" w:eastAsia="Calibri" w:hAnsi="Arial" w:cs="Arial"/>
                <w:noProof/>
                <w:lang w:eastAsia="pt-BR"/>
              </w:rPr>
              <w:drawing>
                <wp:inline distT="0" distB="0" distL="0" distR="0">
                  <wp:extent cx="907415" cy="893445"/>
                  <wp:effectExtent l="0" t="0" r="6985"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7415" cy="893445"/>
                          </a:xfrm>
                          <a:prstGeom prst="rect">
                            <a:avLst/>
                          </a:prstGeom>
                          <a:solidFill>
                            <a:srgbClr val="FFFFFF"/>
                          </a:solidFill>
                          <a:ln>
                            <a:noFill/>
                          </a:ln>
                        </pic:spPr>
                      </pic:pic>
                    </a:graphicData>
                  </a:graphic>
                </wp:inline>
              </w:drawing>
            </w:r>
          </w:p>
        </w:tc>
        <w:tc>
          <w:tcPr>
            <w:tcW w:w="5670" w:type="dxa"/>
            <w:tcBorders>
              <w:bottom w:val="single" w:sz="8" w:space="0" w:color="000000"/>
            </w:tcBorders>
            <w:shd w:val="clear" w:color="auto" w:fill="auto"/>
          </w:tcPr>
          <w:p w:rsidR="007A3AA8" w:rsidRPr="00C85BBB" w:rsidRDefault="007A3AA8" w:rsidP="00430132">
            <w:pPr>
              <w:snapToGrid w:val="0"/>
              <w:spacing w:after="0" w:line="240" w:lineRule="auto"/>
              <w:jc w:val="center"/>
              <w:rPr>
                <w:rFonts w:ascii="Arial" w:eastAsia="Calibri" w:hAnsi="Arial" w:cs="Arial"/>
                <w:b/>
                <w:sz w:val="19"/>
                <w:szCs w:val="19"/>
              </w:rPr>
            </w:pPr>
          </w:p>
          <w:p w:rsidR="007A3AA8" w:rsidRPr="00C85BBB" w:rsidRDefault="007A3AA8" w:rsidP="00430132">
            <w:pPr>
              <w:snapToGrid w:val="0"/>
              <w:spacing w:after="0" w:line="240" w:lineRule="auto"/>
              <w:jc w:val="center"/>
              <w:rPr>
                <w:rFonts w:ascii="Calibri" w:eastAsia="Calibri" w:hAnsi="Calibri" w:cs="Times New Roman"/>
              </w:rPr>
            </w:pPr>
            <w:r w:rsidRPr="00C85BBB">
              <w:rPr>
                <w:rFonts w:ascii="Arial" w:eastAsia="Calibri" w:hAnsi="Arial" w:cs="Arial"/>
                <w:b/>
                <w:sz w:val="19"/>
                <w:szCs w:val="19"/>
              </w:rPr>
              <w:t>MINISTÉRIO DA EDUCAÇÃO</w:t>
            </w:r>
          </w:p>
          <w:p w:rsidR="007A3AA8" w:rsidRPr="00C85BBB" w:rsidRDefault="007A3AA8" w:rsidP="00430132">
            <w:pPr>
              <w:spacing w:after="0" w:line="240" w:lineRule="auto"/>
              <w:jc w:val="center"/>
              <w:rPr>
                <w:rFonts w:ascii="Calibri" w:eastAsia="Calibri" w:hAnsi="Calibri" w:cs="Times New Roman"/>
              </w:rPr>
            </w:pPr>
            <w:r w:rsidRPr="00C85BBB">
              <w:rPr>
                <w:rFonts w:ascii="Arial" w:eastAsia="Calibri" w:hAnsi="Arial" w:cs="Arial"/>
                <w:b/>
                <w:sz w:val="19"/>
                <w:szCs w:val="19"/>
              </w:rPr>
              <w:t>UNIVERSIDADE FEDERAL DOS VALES DO JEQUITINHONHA E MUCURI</w:t>
            </w:r>
          </w:p>
          <w:p w:rsidR="007A3AA8" w:rsidRPr="00C85BBB" w:rsidRDefault="007A3AA8" w:rsidP="00430132">
            <w:pPr>
              <w:spacing w:after="0" w:line="240" w:lineRule="auto"/>
              <w:ind w:right="-71"/>
              <w:jc w:val="center"/>
              <w:rPr>
                <w:rFonts w:ascii="Calibri" w:eastAsia="Calibri" w:hAnsi="Calibri" w:cs="Times New Roman"/>
              </w:rPr>
            </w:pPr>
            <w:r w:rsidRPr="00C85BBB">
              <w:rPr>
                <w:rFonts w:ascii="Arial" w:eastAsia="Calibri" w:hAnsi="Arial" w:cs="Arial"/>
                <w:b/>
                <w:sz w:val="19"/>
                <w:szCs w:val="19"/>
              </w:rPr>
              <w:t xml:space="preserve">Campus JK - Rodovia MGT 367, KM 583, Nº 5000, </w:t>
            </w:r>
          </w:p>
          <w:p w:rsidR="007A3AA8" w:rsidRPr="00C85BBB" w:rsidRDefault="007A3AA8" w:rsidP="00430132">
            <w:pPr>
              <w:spacing w:after="0" w:line="240" w:lineRule="auto"/>
              <w:ind w:right="-71"/>
              <w:jc w:val="center"/>
              <w:rPr>
                <w:rFonts w:ascii="Calibri" w:eastAsia="Calibri" w:hAnsi="Calibri" w:cs="Times New Roman"/>
              </w:rPr>
            </w:pPr>
            <w:r w:rsidRPr="00C85BBB">
              <w:rPr>
                <w:rFonts w:ascii="Arial" w:eastAsia="Calibri" w:hAnsi="Arial" w:cs="Arial"/>
                <w:b/>
                <w:sz w:val="19"/>
                <w:szCs w:val="19"/>
              </w:rPr>
              <w:t>Alto da Jacuba</w:t>
            </w:r>
          </w:p>
          <w:p w:rsidR="007A3AA8" w:rsidRPr="00C85BBB" w:rsidRDefault="007A3AA8" w:rsidP="00430132">
            <w:pPr>
              <w:spacing w:after="0" w:line="240" w:lineRule="auto"/>
              <w:jc w:val="center"/>
              <w:rPr>
                <w:rFonts w:ascii="Calibri" w:eastAsia="Calibri" w:hAnsi="Calibri" w:cs="Times New Roman"/>
              </w:rPr>
            </w:pPr>
            <w:r w:rsidRPr="00C85BBB">
              <w:rPr>
                <w:rFonts w:ascii="Arial" w:eastAsia="Calibri" w:hAnsi="Arial" w:cs="Arial"/>
                <w:b/>
                <w:sz w:val="19"/>
                <w:szCs w:val="19"/>
              </w:rPr>
              <w:t>Diamantina - Minas Gerais - 39100-000</w:t>
            </w:r>
            <w:r w:rsidRPr="00C85BBB">
              <w:rPr>
                <w:rFonts w:ascii="Arial" w:eastAsia="Calibri" w:hAnsi="Arial" w:cs="Arial"/>
                <w:b/>
                <w:sz w:val="19"/>
                <w:szCs w:val="19"/>
              </w:rPr>
              <w:br/>
            </w:r>
          </w:p>
        </w:tc>
        <w:tc>
          <w:tcPr>
            <w:tcW w:w="2126" w:type="dxa"/>
            <w:tcBorders>
              <w:bottom w:val="single" w:sz="8" w:space="0" w:color="000000"/>
            </w:tcBorders>
            <w:shd w:val="clear" w:color="auto" w:fill="auto"/>
          </w:tcPr>
          <w:p w:rsidR="007A3AA8" w:rsidRPr="00C85BBB" w:rsidRDefault="007A3AA8" w:rsidP="00430132">
            <w:pPr>
              <w:snapToGrid w:val="0"/>
              <w:spacing w:after="0" w:line="240" w:lineRule="auto"/>
              <w:jc w:val="right"/>
              <w:rPr>
                <w:rFonts w:ascii="Verdana" w:eastAsia="Calibri" w:hAnsi="Verdana" w:cs="Verdana"/>
                <w:i/>
                <w:sz w:val="18"/>
                <w:szCs w:val="18"/>
              </w:rPr>
            </w:pPr>
            <w:r>
              <w:rPr>
                <w:rFonts w:ascii="Arial" w:eastAsia="Calibri" w:hAnsi="Arial" w:cs="Arial"/>
                <w:noProof/>
                <w:lang w:eastAsia="pt-BR"/>
              </w:rPr>
              <w:drawing>
                <wp:inline distT="0" distB="0" distL="0" distR="0">
                  <wp:extent cx="1143000" cy="10318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031875"/>
                          </a:xfrm>
                          <a:prstGeom prst="rect">
                            <a:avLst/>
                          </a:prstGeom>
                          <a:solidFill>
                            <a:srgbClr val="FFFFFF"/>
                          </a:solidFill>
                          <a:ln>
                            <a:noFill/>
                          </a:ln>
                        </pic:spPr>
                      </pic:pic>
                    </a:graphicData>
                  </a:graphic>
                </wp:inline>
              </w:drawing>
            </w:r>
          </w:p>
        </w:tc>
      </w:tr>
    </w:tbl>
    <w:p w:rsidR="007A3AA8" w:rsidRPr="00C85BBB" w:rsidRDefault="007A3AA8" w:rsidP="007A3AA8">
      <w:pPr>
        <w:spacing w:after="0" w:line="240" w:lineRule="auto"/>
        <w:jc w:val="center"/>
        <w:rPr>
          <w:rFonts w:ascii="Times New Roman" w:eastAsia="Calibri" w:hAnsi="Times New Roman" w:cs="Times New Roman"/>
          <w:b/>
          <w:sz w:val="24"/>
          <w:szCs w:val="24"/>
        </w:rPr>
      </w:pPr>
    </w:p>
    <w:p w:rsidR="007A3AA8" w:rsidRPr="00C85BBB" w:rsidRDefault="007A3AA8" w:rsidP="007A3AA8">
      <w:pPr>
        <w:spacing w:after="12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TERMO DE REFERÊNCIA</w:t>
      </w:r>
    </w:p>
    <w:p w:rsidR="007A3AA8" w:rsidRPr="00C85BBB" w:rsidRDefault="00430132" w:rsidP="007A3AA8">
      <w:pPr>
        <w:keepNext/>
        <w:numPr>
          <w:ilvl w:val="1"/>
          <w:numId w:val="1"/>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CONCESSÃO DE ESPAÇO PARA LANCHONETE</w:t>
      </w:r>
    </w:p>
    <w:p w:rsidR="007A3AA8" w:rsidRPr="00C85BBB" w:rsidRDefault="00430132" w:rsidP="007A3AA8">
      <w:pPr>
        <w:keepNext/>
        <w:numPr>
          <w:ilvl w:val="1"/>
          <w:numId w:val="1"/>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UFVJM - </w:t>
      </w:r>
      <w:r w:rsidR="007A3AA8" w:rsidRPr="00C85BBB">
        <w:rPr>
          <w:rFonts w:ascii="Times New Roman" w:eastAsia="Times New Roman" w:hAnsi="Times New Roman" w:cs="Times New Roman"/>
          <w:b/>
          <w:bCs/>
          <w:sz w:val="24"/>
          <w:szCs w:val="24"/>
        </w:rPr>
        <w:t xml:space="preserve">CAMPUS </w:t>
      </w:r>
      <w:r>
        <w:rPr>
          <w:rFonts w:ascii="Times New Roman" w:eastAsia="Times New Roman" w:hAnsi="Times New Roman" w:cs="Times New Roman"/>
          <w:b/>
          <w:bCs/>
          <w:sz w:val="24"/>
          <w:szCs w:val="24"/>
        </w:rPr>
        <w:t>UNAÍ</w:t>
      </w:r>
    </w:p>
    <w:p w:rsidR="007A3AA8" w:rsidRPr="00C85BBB" w:rsidRDefault="007A3AA8" w:rsidP="007A3AA8">
      <w:pPr>
        <w:spacing w:after="120" w:line="240" w:lineRule="auto"/>
        <w:rPr>
          <w:rFonts w:ascii="Calibri" w:eastAsia="Calibri" w:hAnsi="Calibri" w:cs="Times New Roman"/>
        </w:rPr>
      </w:pPr>
    </w:p>
    <w:p w:rsidR="00430132" w:rsidRPr="00430132" w:rsidRDefault="00430132" w:rsidP="00430132">
      <w:pPr>
        <w:spacing w:after="120" w:line="240" w:lineRule="auto"/>
        <w:jc w:val="center"/>
        <w:rPr>
          <w:rFonts w:ascii="Times New Roman" w:eastAsia="Calibri" w:hAnsi="Times New Roman" w:cs="Times New Roman"/>
          <w:sz w:val="24"/>
          <w:szCs w:val="24"/>
        </w:rPr>
      </w:pPr>
      <w:r w:rsidRPr="00430132">
        <w:rPr>
          <w:rFonts w:ascii="Times New Roman" w:eastAsia="Calibri" w:hAnsi="Times New Roman" w:cs="Times New Roman"/>
          <w:sz w:val="24"/>
          <w:szCs w:val="24"/>
        </w:rPr>
        <w:t xml:space="preserve">AVENIDA UNIVERSITÁRIA, Nº 1.000, BAIRRO UNIVERSITÁRIOS, </w:t>
      </w:r>
    </w:p>
    <w:p w:rsidR="00430132" w:rsidRPr="00430132" w:rsidRDefault="00430132" w:rsidP="00430132">
      <w:pPr>
        <w:spacing w:after="120" w:line="240" w:lineRule="auto"/>
        <w:jc w:val="center"/>
        <w:rPr>
          <w:rFonts w:ascii="Times New Roman" w:eastAsia="Calibri" w:hAnsi="Times New Roman" w:cs="Times New Roman"/>
          <w:sz w:val="24"/>
          <w:szCs w:val="24"/>
        </w:rPr>
      </w:pPr>
      <w:r w:rsidRPr="00430132">
        <w:rPr>
          <w:rFonts w:ascii="Times New Roman" w:eastAsia="Calibri" w:hAnsi="Times New Roman" w:cs="Times New Roman"/>
          <w:sz w:val="24"/>
          <w:szCs w:val="24"/>
        </w:rPr>
        <w:t>COM ACESSO PELA BR 251 (SENTIDO UNAÍ - PARACATU/MG)</w:t>
      </w:r>
    </w:p>
    <w:p w:rsidR="00430132" w:rsidRPr="00430132" w:rsidRDefault="00430132" w:rsidP="00430132">
      <w:pPr>
        <w:spacing w:after="120" w:line="240" w:lineRule="auto"/>
        <w:jc w:val="center"/>
        <w:rPr>
          <w:rFonts w:ascii="Times New Roman" w:eastAsia="Calibri" w:hAnsi="Times New Roman" w:cs="Times New Roman"/>
          <w:sz w:val="24"/>
          <w:szCs w:val="24"/>
        </w:rPr>
      </w:pPr>
      <w:r w:rsidRPr="00430132">
        <w:rPr>
          <w:rFonts w:ascii="Times New Roman" w:eastAsia="Calibri" w:hAnsi="Times New Roman" w:cs="Times New Roman"/>
          <w:sz w:val="24"/>
          <w:szCs w:val="24"/>
        </w:rPr>
        <w:t xml:space="preserve">PAVILHÃO DE SALAS DE AULAS, </w:t>
      </w:r>
      <w:r w:rsidR="005A5AAF" w:rsidRPr="00430132">
        <w:rPr>
          <w:rFonts w:ascii="Times New Roman" w:eastAsia="Calibri" w:hAnsi="Times New Roman" w:cs="Times New Roman"/>
          <w:sz w:val="24"/>
          <w:szCs w:val="24"/>
        </w:rPr>
        <w:t xml:space="preserve">TÉRREO, </w:t>
      </w:r>
      <w:r w:rsidRPr="00430132">
        <w:rPr>
          <w:rFonts w:ascii="Times New Roman" w:eastAsia="Calibri" w:hAnsi="Times New Roman" w:cs="Times New Roman"/>
          <w:sz w:val="24"/>
          <w:szCs w:val="24"/>
        </w:rPr>
        <w:t xml:space="preserve">UNAÍ – </w:t>
      </w:r>
      <w:r w:rsidR="005A5AAF" w:rsidRPr="00430132">
        <w:rPr>
          <w:rFonts w:ascii="Times New Roman" w:eastAsia="Calibri" w:hAnsi="Times New Roman" w:cs="Times New Roman"/>
          <w:sz w:val="24"/>
          <w:szCs w:val="24"/>
        </w:rPr>
        <w:t>MG.</w:t>
      </w:r>
    </w:p>
    <w:p w:rsidR="00430132" w:rsidRPr="00430132" w:rsidRDefault="00430132" w:rsidP="00430132">
      <w:pPr>
        <w:spacing w:after="120" w:line="240" w:lineRule="auto"/>
        <w:jc w:val="center"/>
        <w:rPr>
          <w:rFonts w:ascii="Times New Roman" w:eastAsia="Calibri" w:hAnsi="Times New Roman" w:cs="Times New Roman"/>
          <w:sz w:val="24"/>
          <w:szCs w:val="24"/>
        </w:rPr>
      </w:pPr>
      <w:r w:rsidRPr="00430132">
        <w:rPr>
          <w:rFonts w:ascii="Times New Roman" w:eastAsia="Calibri" w:hAnsi="Times New Roman" w:cs="Times New Roman"/>
          <w:sz w:val="24"/>
          <w:szCs w:val="24"/>
        </w:rPr>
        <w:t>CEP 38.610-000</w:t>
      </w:r>
    </w:p>
    <w:p w:rsidR="007A3AA8" w:rsidRPr="008033BC" w:rsidRDefault="007A3AA8" w:rsidP="007A3AA8">
      <w:pPr>
        <w:spacing w:after="120" w:line="240" w:lineRule="auto"/>
        <w:jc w:val="center"/>
        <w:rPr>
          <w:rFonts w:ascii="Times New Roman" w:eastAsia="Calibri" w:hAnsi="Times New Roman" w:cs="Times New Roman"/>
          <w:sz w:val="24"/>
          <w:szCs w:val="24"/>
        </w:rPr>
      </w:pPr>
    </w:p>
    <w:p w:rsidR="007A3AA8" w:rsidRPr="00C85BBB" w:rsidRDefault="007A3AA8" w:rsidP="007A3AA8">
      <w:pPr>
        <w:spacing w:after="120" w:line="240" w:lineRule="auto"/>
        <w:jc w:val="center"/>
        <w:rPr>
          <w:rFonts w:ascii="Times New Roman" w:eastAsia="Calibri" w:hAnsi="Times New Roman" w:cs="Times New Roman"/>
          <w:sz w:val="24"/>
          <w:szCs w:val="24"/>
        </w:rPr>
      </w:pPr>
    </w:p>
    <w:p w:rsidR="007A3AA8" w:rsidRPr="00C85BBB" w:rsidRDefault="007A3AA8" w:rsidP="007A3AA8">
      <w:pPr>
        <w:autoSpaceDE w:val="0"/>
        <w:spacing w:after="120" w:line="240" w:lineRule="auto"/>
        <w:jc w:val="center"/>
        <w:rPr>
          <w:rFonts w:ascii="Times New Roman" w:eastAsia="Calibri" w:hAnsi="Times New Roman" w:cs="Times New Roman"/>
          <w:b/>
          <w:bCs/>
          <w:sz w:val="24"/>
          <w:szCs w:val="24"/>
        </w:rPr>
      </w:pPr>
    </w:p>
    <w:p w:rsidR="007A3AA8" w:rsidRPr="00C85BBB" w:rsidRDefault="007A3AA8" w:rsidP="007A3AA8">
      <w:pPr>
        <w:numPr>
          <w:ilvl w:val="0"/>
          <w:numId w:val="7"/>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OBJETO</w:t>
      </w:r>
      <w:r w:rsidRPr="00C85BBB">
        <w:rPr>
          <w:rFonts w:ascii="Times New Roman" w:eastAsia="Calibri" w:hAnsi="Times New Roman" w:cs="Times New Roman"/>
          <w:sz w:val="24"/>
          <w:szCs w:val="24"/>
        </w:rPr>
        <w:t xml:space="preserve"> </w:t>
      </w:r>
    </w:p>
    <w:p w:rsidR="007A3AA8" w:rsidRPr="00C85BBB" w:rsidRDefault="007A3AA8" w:rsidP="007A3AA8">
      <w:pPr>
        <w:numPr>
          <w:ilvl w:val="1"/>
          <w:numId w:val="2"/>
        </w:numPr>
        <w:shd w:val="clear" w:color="auto" w:fill="FFFFFF"/>
        <w:tabs>
          <w:tab w:val="left" w:pos="108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Cessão de área conforme descrito no </w:t>
      </w:r>
      <w:r>
        <w:rPr>
          <w:rFonts w:ascii="Times New Roman" w:eastAsia="Calibri" w:hAnsi="Times New Roman" w:cs="Times New Roman"/>
          <w:sz w:val="24"/>
          <w:szCs w:val="24"/>
        </w:rPr>
        <w:t>Anexo I deste termo, destinada à</w:t>
      </w:r>
      <w:r w:rsidRPr="00C85BBB">
        <w:rPr>
          <w:rFonts w:ascii="Times New Roman" w:eastAsia="Calibri" w:hAnsi="Times New Roman" w:cs="Times New Roman"/>
          <w:sz w:val="24"/>
          <w:szCs w:val="24"/>
        </w:rPr>
        <w:t xml:space="preserve"> exploração de lanchonete</w:t>
      </w:r>
      <w:r>
        <w:rPr>
          <w:rFonts w:ascii="Times New Roman" w:eastAsia="Calibri" w:hAnsi="Times New Roman" w:cs="Times New Roman"/>
          <w:sz w:val="24"/>
          <w:szCs w:val="24"/>
        </w:rPr>
        <w:t xml:space="preserve"> e serviço de alimentação</w:t>
      </w:r>
      <w:r w:rsidRPr="00C85BBB">
        <w:rPr>
          <w:rFonts w:ascii="Times New Roman" w:eastAsia="Calibri" w:hAnsi="Times New Roman" w:cs="Times New Roman"/>
          <w:sz w:val="24"/>
          <w:szCs w:val="24"/>
        </w:rPr>
        <w:t xml:space="preserve"> – CNAE - 5611-2/03, podendo ser explorado serviços de lojas de co</w:t>
      </w:r>
      <w:r>
        <w:rPr>
          <w:rFonts w:ascii="Times New Roman" w:eastAsia="Calibri" w:hAnsi="Times New Roman" w:cs="Times New Roman"/>
          <w:sz w:val="24"/>
          <w:szCs w:val="24"/>
        </w:rPr>
        <w:t xml:space="preserve">nveniência, comércio </w:t>
      </w:r>
      <w:r w:rsidR="005A5AAF">
        <w:rPr>
          <w:rFonts w:ascii="Times New Roman" w:eastAsia="Calibri" w:hAnsi="Times New Roman" w:cs="Times New Roman"/>
          <w:sz w:val="24"/>
          <w:szCs w:val="24"/>
        </w:rPr>
        <w:t>varejista,</w:t>
      </w:r>
      <w:r w:rsidRPr="00C85BBB">
        <w:rPr>
          <w:rFonts w:ascii="Times New Roman" w:eastAsia="Calibri" w:hAnsi="Times New Roman" w:cs="Times New Roman"/>
          <w:sz w:val="24"/>
          <w:szCs w:val="24"/>
        </w:rPr>
        <w:t xml:space="preserve"> sorveteria</w:t>
      </w:r>
      <w:r>
        <w:rPr>
          <w:rFonts w:ascii="Times New Roman" w:eastAsia="Calibri" w:hAnsi="Times New Roman" w:cs="Times New Roman"/>
          <w:sz w:val="24"/>
          <w:szCs w:val="24"/>
        </w:rPr>
        <w:t xml:space="preserve"> e assemelhados</w:t>
      </w:r>
      <w:r w:rsidRPr="00C85BBB">
        <w:rPr>
          <w:rFonts w:ascii="Times New Roman" w:eastAsia="Calibri" w:hAnsi="Times New Roman" w:cs="Times New Roman"/>
          <w:sz w:val="24"/>
          <w:szCs w:val="24"/>
        </w:rPr>
        <w:t xml:space="preserve">. A cessão em proposição não implica à CESSIONÁRIA a exclusividade na exploração dos serviços, objeto deste certame no Campus </w:t>
      </w:r>
      <w:r w:rsidR="00430132">
        <w:rPr>
          <w:rFonts w:ascii="Times New Roman" w:eastAsia="Calibri" w:hAnsi="Times New Roman" w:cs="Times New Roman"/>
          <w:sz w:val="24"/>
          <w:szCs w:val="24"/>
        </w:rPr>
        <w:t>Unaí</w:t>
      </w:r>
      <w:r w:rsidRPr="00C85BBB">
        <w:rPr>
          <w:rFonts w:ascii="Times New Roman" w:eastAsia="Calibri" w:hAnsi="Times New Roman" w:cs="Times New Roman"/>
          <w:sz w:val="24"/>
          <w:szCs w:val="24"/>
        </w:rPr>
        <w:t>, podendo vir a serem cedidos em outros espaços com a mesma finalidade ou de natureza similar.</w:t>
      </w:r>
    </w:p>
    <w:p w:rsidR="007A3AA8" w:rsidRPr="00C85BBB" w:rsidRDefault="007A3AA8" w:rsidP="007A3AA8">
      <w:pPr>
        <w:numPr>
          <w:ilvl w:val="1"/>
          <w:numId w:val="2"/>
        </w:numPr>
        <w:shd w:val="clear" w:color="auto" w:fill="FFFFFF"/>
        <w:tabs>
          <w:tab w:val="left" w:pos="108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rsidR="007A3AA8" w:rsidRPr="00C85BBB" w:rsidRDefault="007A3AA8" w:rsidP="007A3AA8">
      <w:pPr>
        <w:numPr>
          <w:ilvl w:val="2"/>
          <w:numId w:val="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4729-6/02</w:t>
      </w:r>
      <w:r w:rsidRPr="00C85BBB">
        <w:rPr>
          <w:rFonts w:ascii="Times New Roman" w:eastAsia="Calibri" w:hAnsi="Times New Roman" w:cs="Times New Roman"/>
          <w:sz w:val="24"/>
          <w:szCs w:val="24"/>
        </w:rPr>
        <w:tab/>
        <w:t>lojas de conveniência, comercio varejista;</w:t>
      </w:r>
    </w:p>
    <w:p w:rsidR="007A3AA8" w:rsidRDefault="007A3AA8" w:rsidP="007A3AA8">
      <w:pPr>
        <w:numPr>
          <w:ilvl w:val="2"/>
          <w:numId w:val="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- 5611-2/03</w:t>
      </w:r>
      <w:r w:rsidRPr="00C85BBB">
        <w:rPr>
          <w:rFonts w:ascii="Times New Roman" w:eastAsia="Calibri" w:hAnsi="Times New Roman" w:cs="Times New Roman"/>
          <w:sz w:val="24"/>
          <w:szCs w:val="24"/>
        </w:rPr>
        <w:tab/>
        <w:t>sorveteria;</w:t>
      </w:r>
    </w:p>
    <w:p w:rsidR="00645027" w:rsidRPr="00C85BBB" w:rsidRDefault="00645027" w:rsidP="007A3AA8">
      <w:pPr>
        <w:numPr>
          <w:ilvl w:val="2"/>
          <w:numId w:val="2"/>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CNAE – 5620-1/01 </w:t>
      </w:r>
      <w:r>
        <w:rPr>
          <w:rFonts w:ascii="Times New Roman" w:eastAsia="Calibri" w:hAnsi="Times New Roman" w:cs="Times New Roman"/>
          <w:sz w:val="24"/>
          <w:szCs w:val="24"/>
        </w:rPr>
        <w:tab/>
        <w:t>fornecimento</w:t>
      </w:r>
      <w:r w:rsidR="00CE3091">
        <w:rPr>
          <w:rFonts w:ascii="Times New Roman" w:eastAsia="Calibri" w:hAnsi="Times New Roman" w:cs="Times New Roman"/>
          <w:sz w:val="24"/>
          <w:szCs w:val="24"/>
        </w:rPr>
        <w:t xml:space="preserve"> </w:t>
      </w:r>
      <w:r>
        <w:rPr>
          <w:rFonts w:ascii="Times New Roman" w:eastAsia="Calibri" w:hAnsi="Times New Roman" w:cs="Times New Roman"/>
          <w:sz w:val="24"/>
          <w:szCs w:val="24"/>
        </w:rPr>
        <w:t>de alimentos preparados preponderantemente para empresas.</w:t>
      </w:r>
      <w:proofErr w:type="gramStart"/>
      <w:r>
        <w:rPr>
          <w:rFonts w:ascii="Times New Roman" w:eastAsia="Calibri" w:hAnsi="Times New Roman" w:cs="Times New Roman"/>
          <w:sz w:val="24"/>
          <w:szCs w:val="24"/>
        </w:rPr>
        <w:tab/>
      </w:r>
      <w:proofErr w:type="gramEnd"/>
    </w:p>
    <w:p w:rsidR="007A3AA8" w:rsidRPr="00C85BBB" w:rsidRDefault="007A3AA8" w:rsidP="007A3AA8">
      <w:pPr>
        <w:autoSpaceDE w:val="0"/>
        <w:spacing w:after="120" w:line="240" w:lineRule="auto"/>
        <w:jc w:val="both"/>
        <w:rPr>
          <w:rFonts w:ascii="Times New Roman" w:eastAsia="Calibri" w:hAnsi="Times New Roman" w:cs="Times New Roman"/>
          <w:sz w:val="24"/>
          <w:szCs w:val="24"/>
          <w:shd w:val="clear" w:color="auto" w:fill="FFFF00"/>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JUSTIFICATIVA</w:t>
      </w:r>
      <w:r w:rsidRPr="00C85BBB">
        <w:rPr>
          <w:rFonts w:ascii="Times New Roman" w:eastAsia="Calibri" w:hAnsi="Times New Roman" w:cs="Times New Roman"/>
          <w:b/>
          <w:sz w:val="24"/>
          <w:szCs w:val="24"/>
        </w:rPr>
        <w:tab/>
      </w:r>
    </w:p>
    <w:p w:rsidR="007A3AA8" w:rsidRDefault="00430132" w:rsidP="007A3AA8">
      <w:pPr>
        <w:pStyle w:val="PargrafodaLista"/>
        <w:numPr>
          <w:ilvl w:val="1"/>
          <w:numId w:val="4"/>
        </w:numPr>
        <w:ind w:hanging="436"/>
        <w:jc w:val="both"/>
        <w:rPr>
          <w:rFonts w:ascii="Times New Roman" w:hAnsi="Times New Roman"/>
          <w:sz w:val="24"/>
          <w:szCs w:val="24"/>
        </w:rPr>
      </w:pPr>
      <w:r w:rsidRPr="00430132">
        <w:rPr>
          <w:rFonts w:ascii="Times New Roman" w:eastAsia="Times New Roman" w:hAnsi="Times New Roman" w:cs="Arial"/>
          <w:sz w:val="24"/>
          <w:szCs w:val="24"/>
          <w:lang w:eastAsia="zh-CN"/>
        </w:rPr>
        <w:t xml:space="preserve"> O Campus Unaí da UFVJM localiza-se a cerca de </w:t>
      </w:r>
      <w:r w:rsidR="005A5AAF" w:rsidRPr="00430132">
        <w:rPr>
          <w:rFonts w:ascii="Times New Roman" w:eastAsia="Times New Roman" w:hAnsi="Times New Roman" w:cs="Arial"/>
          <w:sz w:val="24"/>
          <w:szCs w:val="24"/>
          <w:lang w:eastAsia="zh-CN"/>
        </w:rPr>
        <w:t>9 km</w:t>
      </w:r>
      <w:r w:rsidRPr="00430132">
        <w:rPr>
          <w:rFonts w:ascii="Times New Roman" w:eastAsia="Times New Roman" w:hAnsi="Times New Roman" w:cs="Arial"/>
          <w:sz w:val="24"/>
          <w:szCs w:val="24"/>
          <w:lang w:eastAsia="zh-CN"/>
        </w:rPr>
        <w:t xml:space="preserve"> da cidade, situado na Avenida Universitária, nº 1.000, bairro Universitários, ondem circulam aproximadamente 700 (setecentas) pessoas, diariamente, com aumento progressivo a cada semestre tendo em vista que os cursos estão em fase implantação. Carece nas imediações, serviços de conveniência à comunidade acadêmica.</w:t>
      </w:r>
      <w:r w:rsidR="007A3AA8" w:rsidRPr="008033BC">
        <w:rPr>
          <w:rFonts w:ascii="Times New Roman" w:hAnsi="Times New Roman"/>
          <w:sz w:val="24"/>
          <w:szCs w:val="24"/>
        </w:rPr>
        <w:t xml:space="preserve"> </w:t>
      </w:r>
    </w:p>
    <w:p w:rsidR="00430132" w:rsidRDefault="00430132" w:rsidP="00F61B06">
      <w:pPr>
        <w:pStyle w:val="PargrafodaLista"/>
        <w:numPr>
          <w:ilvl w:val="1"/>
          <w:numId w:val="4"/>
        </w:numPr>
        <w:jc w:val="both"/>
        <w:rPr>
          <w:rFonts w:ascii="Times New Roman" w:eastAsia="Times New Roman" w:hAnsi="Times New Roman" w:cs="Arial"/>
          <w:sz w:val="24"/>
          <w:szCs w:val="24"/>
          <w:lang w:eastAsia="zh-CN"/>
        </w:rPr>
      </w:pPr>
      <w:r w:rsidRPr="00430132">
        <w:rPr>
          <w:rFonts w:ascii="Times New Roman" w:eastAsia="Times New Roman" w:hAnsi="Times New Roman" w:cs="Arial"/>
          <w:sz w:val="24"/>
          <w:szCs w:val="24"/>
          <w:lang w:eastAsia="zh-CN"/>
        </w:rPr>
        <w:lastRenderedPageBreak/>
        <w:t xml:space="preserve">Como forma de proporcionar acesso a estes serviços a Administração destinou uma área de 32,2 m², no andar térreo do Pavilhão de Salas de Aula – conforme planta anexa a este documento, para implantação e exploração de serviços conforme descritos no objeto deste certame. </w:t>
      </w:r>
    </w:p>
    <w:p w:rsidR="00F61B06" w:rsidRPr="00F61B06" w:rsidRDefault="00F61B06" w:rsidP="00F61B06">
      <w:pPr>
        <w:pStyle w:val="PargrafodaLista"/>
        <w:numPr>
          <w:ilvl w:val="1"/>
          <w:numId w:val="4"/>
        </w:numPr>
        <w:autoSpaceDE w:val="0"/>
        <w:spacing w:after="120" w:line="240" w:lineRule="auto"/>
        <w:jc w:val="both"/>
        <w:rPr>
          <w:rFonts w:ascii="Times New Roman" w:hAnsi="Times New Roman"/>
          <w:sz w:val="24"/>
          <w:szCs w:val="24"/>
        </w:rPr>
      </w:pPr>
      <w:r w:rsidRPr="00F61B06">
        <w:rPr>
          <w:rFonts w:ascii="Times New Roman" w:hAnsi="Times New Roman"/>
          <w:sz w:val="24"/>
          <w:szCs w:val="24"/>
        </w:rPr>
        <w:t xml:space="preserve">Atualmente a UFVJM não possui em seu quadro de pessoal, servidores que possam suprir o serviço de cozinha e lanchonete (cozinheiros, auxiliares de cozinhas, etc.) e para poder prestar esse serviço, de relevância à comunidade acadêmica, já que ministra atividades nos três turnos, assim utiliza-se da possibilidade de concessão de espaço físico da Administração Pública Federal, para fins de exploração de serviços lanchonete, com base no Decreto nº 3.725/2001 que abre a possibilidade da cessão de uso de imóvel público a terceiros para o exercício de atividades de apoio necessárias ao desempenho da atividade do órgão, entre os quais elenca os serviços de restaurante e lanchonete. </w:t>
      </w:r>
    </w:p>
    <w:p w:rsidR="00F61B06" w:rsidRPr="00F61B06" w:rsidRDefault="00F61B06" w:rsidP="00F61B06">
      <w:pPr>
        <w:numPr>
          <w:ilvl w:val="1"/>
          <w:numId w:val="4"/>
        </w:numPr>
        <w:autoSpaceDE w:val="0"/>
        <w:spacing w:after="120" w:line="240" w:lineRule="auto"/>
        <w:jc w:val="both"/>
        <w:rPr>
          <w:rFonts w:ascii="Times New Roman" w:eastAsia="Calibri" w:hAnsi="Times New Roman" w:cs="Times New Roman"/>
          <w:sz w:val="24"/>
          <w:szCs w:val="24"/>
        </w:rPr>
      </w:pPr>
      <w:r w:rsidRPr="00F61B06">
        <w:rPr>
          <w:rFonts w:ascii="Times New Roman" w:hAnsi="Times New Roman" w:cs="Times New Roman"/>
          <w:sz w:val="24"/>
          <w:szCs w:val="24"/>
        </w:rPr>
        <w:t xml:space="preserve">A concessão de uso de espaço físico para a exploração de serviços de lanchonete vai ao encontro dos anseios da Administração, no que se refere a facilitar o acesso a tais serviços à comunidade acadêmica, incluindo-se no seu rol os eventuais transeuntes em atividades e visitas nos Campus. </w:t>
      </w:r>
    </w:p>
    <w:p w:rsidR="00F61B06" w:rsidRPr="00F61B06" w:rsidRDefault="00F61B06" w:rsidP="00F61B06">
      <w:pPr>
        <w:pStyle w:val="PargrafodaLista"/>
        <w:numPr>
          <w:ilvl w:val="1"/>
          <w:numId w:val="4"/>
        </w:numPr>
        <w:jc w:val="both"/>
        <w:rPr>
          <w:rFonts w:ascii="Times New Roman" w:hAnsi="Times New Roman"/>
          <w:sz w:val="24"/>
          <w:szCs w:val="24"/>
        </w:rPr>
      </w:pPr>
      <w:r w:rsidRPr="00F61B06">
        <w:rPr>
          <w:rFonts w:ascii="Times New Roman" w:hAnsi="Times New Roman"/>
          <w:sz w:val="24"/>
          <w:szCs w:val="24"/>
        </w:rPr>
        <w:t>O objeto a ser licitado, pelo seu impacto institucional e com base nas justificativas acima mencionadas, possui natureza continuada, podendo ser prorrogável por até 60 meses, conforme inciso II do art. 57 da Lei nº 8.666/93.</w:t>
      </w:r>
    </w:p>
    <w:p w:rsidR="00F61B06" w:rsidRPr="00F61B06" w:rsidRDefault="00F61B06" w:rsidP="00F61B06">
      <w:pPr>
        <w:pStyle w:val="PargrafodaLista"/>
        <w:numPr>
          <w:ilvl w:val="1"/>
          <w:numId w:val="4"/>
        </w:numPr>
        <w:jc w:val="both"/>
        <w:rPr>
          <w:rFonts w:ascii="Times New Roman" w:hAnsi="Times New Roman"/>
          <w:sz w:val="24"/>
          <w:szCs w:val="24"/>
        </w:rPr>
      </w:pPr>
      <w:r w:rsidRPr="00F61B06">
        <w:rPr>
          <w:rFonts w:ascii="Times New Roman" w:hAnsi="Times New Roman"/>
          <w:sz w:val="24"/>
          <w:szCs w:val="24"/>
        </w:rPr>
        <w:t xml:space="preserve">Os serviços são considerados “comuns”, pois </w:t>
      </w:r>
      <w:proofErr w:type="gramStart"/>
      <w:r w:rsidRPr="00F61B06">
        <w:rPr>
          <w:rFonts w:ascii="Times New Roman" w:hAnsi="Times New Roman"/>
          <w:sz w:val="24"/>
          <w:szCs w:val="24"/>
        </w:rPr>
        <w:t>enquadra-se</w:t>
      </w:r>
      <w:proofErr w:type="gramEnd"/>
      <w:r w:rsidRPr="00F61B06">
        <w:rPr>
          <w:rFonts w:ascii="Times New Roman" w:hAnsi="Times New Roman"/>
          <w:sz w:val="24"/>
          <w:szCs w:val="24"/>
        </w:rPr>
        <w:t xml:space="preserve"> na classificação nos termos do parágrafo único, do art. 1°, da Lei 10.520,</w:t>
      </w:r>
      <w:r w:rsidRPr="00F61B06">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sidRPr="00F61B06">
        <w:rPr>
          <w:rFonts w:ascii="Times New Roman" w:hAnsi="Times New Roman"/>
          <w:iCs/>
          <w:sz w:val="24"/>
          <w:szCs w:val="24"/>
        </w:rPr>
        <w:t>.</w:t>
      </w:r>
    </w:p>
    <w:p w:rsidR="00F61B06" w:rsidRPr="00F61B06" w:rsidRDefault="00F61B06" w:rsidP="00F61B06">
      <w:pPr>
        <w:pStyle w:val="PargrafodaLista"/>
        <w:numPr>
          <w:ilvl w:val="1"/>
          <w:numId w:val="4"/>
        </w:numPr>
        <w:jc w:val="both"/>
        <w:rPr>
          <w:rFonts w:ascii="Times New Roman" w:hAnsi="Times New Roman"/>
          <w:sz w:val="24"/>
          <w:szCs w:val="24"/>
        </w:rPr>
      </w:pPr>
      <w:r w:rsidRPr="00F61B06">
        <w:rPr>
          <w:rFonts w:ascii="Times New Roman" w:hAnsi="Times New Roman"/>
          <w:i/>
          <w:iCs/>
          <w:sz w:val="24"/>
          <w:szCs w:val="24"/>
        </w:rPr>
        <w:t>S</w:t>
      </w:r>
      <w:r w:rsidRPr="00F61B06">
        <w:rPr>
          <w:rFonts w:ascii="Times New Roman" w:hAnsi="Times New Roman"/>
          <w:sz w:val="24"/>
          <w:szCs w:val="24"/>
        </w:rPr>
        <w:t>ão serviços que, notadamente, possuem padrões de desempenho e de qualidade que podem ser objetivamente definidos pelo edital, com base em especificações usuais no mercado.</w:t>
      </w:r>
    </w:p>
    <w:p w:rsidR="00F61B06" w:rsidRPr="00F61B06" w:rsidRDefault="00F61B06" w:rsidP="00F61B06">
      <w:pPr>
        <w:numPr>
          <w:ilvl w:val="1"/>
          <w:numId w:val="4"/>
        </w:numPr>
        <w:autoSpaceDE w:val="0"/>
        <w:spacing w:after="120" w:line="240" w:lineRule="auto"/>
        <w:jc w:val="both"/>
        <w:rPr>
          <w:rFonts w:ascii="Times New Roman" w:eastAsia="Calibri" w:hAnsi="Times New Roman" w:cs="Times New Roman"/>
          <w:sz w:val="24"/>
          <w:szCs w:val="24"/>
        </w:rPr>
      </w:pPr>
      <w:r w:rsidRPr="00F61B06">
        <w:rPr>
          <w:rFonts w:ascii="Times New Roman" w:hAnsi="Times New Roman"/>
          <w:iCs/>
          <w:sz w:val="24"/>
          <w:szCs w:val="24"/>
        </w:rPr>
        <w:t>Os serviços enquadram-se nos pressupostos do Decreto n° 2.271, de 1997, constituindo-se em atividades materiais acessórias, instrumentais ou complementares à área de competência legal da UFVJM, não inerentes às categorias funcionais abrangidas por seu respectivo plano de cargos.</w:t>
      </w:r>
    </w:p>
    <w:p w:rsidR="00F61B06" w:rsidRPr="00F61B06" w:rsidRDefault="00F61B06" w:rsidP="00F61B06">
      <w:pPr>
        <w:autoSpaceDE w:val="0"/>
        <w:spacing w:after="120" w:line="240" w:lineRule="auto"/>
        <w:ind w:left="720"/>
        <w:jc w:val="both"/>
        <w:rPr>
          <w:rFonts w:ascii="Times New Roman" w:eastAsia="Calibri" w:hAnsi="Times New Roman" w:cs="Times New Roman"/>
          <w:sz w:val="24"/>
          <w:szCs w:val="24"/>
        </w:rPr>
      </w:pPr>
    </w:p>
    <w:p w:rsidR="007A3AA8" w:rsidRPr="00C85BBB" w:rsidRDefault="007A3AA8" w:rsidP="007A3AA8">
      <w:pPr>
        <w:numPr>
          <w:ilvl w:val="0"/>
          <w:numId w:val="7"/>
        </w:numPr>
        <w:autoSpaceDE w:val="0"/>
        <w:spacing w:after="120" w:line="240" w:lineRule="auto"/>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DAS PROPOSTAS E FORMULAÇÃO DE LANCES</w:t>
      </w:r>
    </w:p>
    <w:p w:rsidR="007A3AA8" w:rsidRPr="00C85BBB" w:rsidRDefault="007A3AA8" w:rsidP="007A3AA8">
      <w:pPr>
        <w:autoSpaceDE w:val="0"/>
        <w:spacing w:after="120" w:line="240" w:lineRule="auto"/>
        <w:ind w:left="708"/>
        <w:jc w:val="both"/>
        <w:rPr>
          <w:rFonts w:ascii="Times New Roman" w:eastAsia="Calibri" w:hAnsi="Times New Roman" w:cs="Times New Roman"/>
          <w:sz w:val="24"/>
          <w:szCs w:val="24"/>
        </w:rPr>
      </w:pP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abertura da presente licitação dar-se-á em sessão pública, por meio de sistema eletrônico, na data, horário e locais indicados no Edital;</w:t>
      </w: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valor estimado pela Administração a título de aluguel do espaço é de </w:t>
      </w:r>
      <w:r w:rsidRPr="00DA2BD3">
        <w:rPr>
          <w:rFonts w:ascii="Times New Roman" w:eastAsia="Calibri" w:hAnsi="Times New Roman" w:cs="Times New Roman"/>
          <w:sz w:val="24"/>
          <w:szCs w:val="24"/>
        </w:rPr>
        <w:t>R$</w:t>
      </w:r>
      <w:r w:rsidR="00AD756B">
        <w:rPr>
          <w:rFonts w:ascii="Times New Roman" w:eastAsia="Calibri" w:hAnsi="Times New Roman" w:cs="Times New Roman"/>
          <w:sz w:val="24"/>
          <w:szCs w:val="24"/>
        </w:rPr>
        <w:t xml:space="preserve"> 559</w:t>
      </w:r>
      <w:r>
        <w:rPr>
          <w:rFonts w:ascii="Times New Roman" w:eastAsia="Calibri" w:hAnsi="Times New Roman" w:cs="Times New Roman"/>
          <w:sz w:val="24"/>
          <w:szCs w:val="24"/>
        </w:rPr>
        <w:t>,00 (</w:t>
      </w:r>
      <w:r w:rsidR="00AD756B">
        <w:rPr>
          <w:rFonts w:ascii="Times New Roman" w:eastAsia="Calibri" w:hAnsi="Times New Roman" w:cs="Times New Roman"/>
          <w:sz w:val="24"/>
          <w:szCs w:val="24"/>
        </w:rPr>
        <w:t>quinhentos e cinquenta e nove reais</w:t>
      </w:r>
      <w:r w:rsidRPr="00DA2BD3">
        <w:rPr>
          <w:rFonts w:ascii="Times New Roman" w:eastAsia="Calibri" w:hAnsi="Times New Roman" w:cs="Times New Roman"/>
          <w:sz w:val="24"/>
          <w:szCs w:val="24"/>
        </w:rPr>
        <w:t>)</w:t>
      </w:r>
      <w:r w:rsidRPr="00C85BBB">
        <w:rPr>
          <w:rFonts w:ascii="Times New Roman" w:eastAsia="Calibri" w:hAnsi="Times New Roman" w:cs="Times New Roman"/>
          <w:sz w:val="24"/>
          <w:szCs w:val="24"/>
        </w:rPr>
        <w:t xml:space="preserve"> e o valor máximo dos itens está descrito no Anexo </w:t>
      </w:r>
      <w:r w:rsidR="005A5AAF" w:rsidRPr="00C85BBB">
        <w:rPr>
          <w:rFonts w:ascii="Times New Roman" w:eastAsia="Calibri" w:hAnsi="Times New Roman" w:cs="Times New Roman"/>
          <w:sz w:val="24"/>
          <w:szCs w:val="24"/>
        </w:rPr>
        <w:t>I</w:t>
      </w:r>
      <w:r w:rsidR="005A5AAF">
        <w:rPr>
          <w:rFonts w:ascii="Times New Roman" w:eastAsia="Calibri" w:hAnsi="Times New Roman" w:cs="Times New Roman"/>
          <w:sz w:val="24"/>
          <w:szCs w:val="24"/>
        </w:rPr>
        <w:t>I</w:t>
      </w:r>
      <w:r w:rsidR="005A5AAF" w:rsidRPr="00C85BBB">
        <w:rPr>
          <w:rFonts w:ascii="Times New Roman" w:eastAsia="Calibri" w:hAnsi="Times New Roman" w:cs="Times New Roman"/>
          <w:sz w:val="24"/>
          <w:szCs w:val="24"/>
        </w:rPr>
        <w:t>;</w:t>
      </w: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Serão</w:t>
      </w:r>
      <w:r w:rsidRPr="00C85BBB">
        <w:rPr>
          <w:rFonts w:ascii="Times New Roman" w:eastAsia="Calibri" w:hAnsi="Times New Roman" w:cs="Times New Roman"/>
          <w:b/>
          <w:bCs/>
          <w:sz w:val="24"/>
          <w:szCs w:val="24"/>
        </w:rPr>
        <w:t xml:space="preserve"> </w:t>
      </w:r>
      <w:r w:rsidRPr="00C85BBB">
        <w:rPr>
          <w:rFonts w:ascii="Times New Roman" w:eastAsia="Calibri" w:hAnsi="Times New Roman" w:cs="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A desclassificação será sempre fundamentada e registrada no sistema, com acompanhamento em tempo real por todos os participantes;</w:t>
      </w: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não desclassificação da proposta não impede o seu julgamento definitivo em sentido contrário, levado a efeito na fase de aceitação;</w:t>
      </w:r>
    </w:p>
    <w:p w:rsidR="007A3AA8" w:rsidRPr="00C85BBB" w:rsidRDefault="007A3AA8" w:rsidP="00AD756B">
      <w:pPr>
        <w:numPr>
          <w:ilvl w:val="1"/>
          <w:numId w:val="3"/>
        </w:numPr>
        <w:autoSpaceDE w:val="0"/>
        <w:spacing w:after="120" w:line="240" w:lineRule="auto"/>
        <w:ind w:hanging="43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Iniciada a etapa competitiva, os licitantes deverão encaminhar lances exclusivamente por meio de sistema eletrônico, sendo imediatamente informados do seu recebimento e do valor consignado no registro;</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O </w:t>
      </w:r>
      <w:r w:rsidRPr="00C85BBB">
        <w:rPr>
          <w:rFonts w:ascii="Times New Roman" w:eastAsia="Calibri" w:hAnsi="Times New Roman" w:cs="Times New Roman"/>
          <w:sz w:val="24"/>
          <w:szCs w:val="24"/>
        </w:rPr>
        <w:t xml:space="preserve">lance deverá ser ofertado pela </w:t>
      </w:r>
      <w:r w:rsidRPr="00C85BBB">
        <w:rPr>
          <w:rFonts w:ascii="Times New Roman" w:eastAsia="Calibri" w:hAnsi="Times New Roman" w:cs="Times New Roman"/>
          <w:b/>
          <w:bCs/>
          <w:sz w:val="24"/>
          <w:szCs w:val="24"/>
        </w:rPr>
        <w:t>modalidade de PREGÃO ELETRÔNICO, do tipo MENOR PREÇO POR LOTE;</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w:t>
      </w:r>
      <w:r>
        <w:rPr>
          <w:rFonts w:ascii="Times New Roman" w:eastAsia="Calibri" w:hAnsi="Times New Roman" w:cs="Times New Roman"/>
          <w:bCs/>
          <w:sz w:val="24"/>
          <w:szCs w:val="24"/>
        </w:rPr>
        <w:t xml:space="preserve"> </w:t>
      </w:r>
      <w:r w:rsidRPr="00C85BBB">
        <w:rPr>
          <w:rFonts w:ascii="Times New Roman" w:eastAsia="Calibri" w:hAnsi="Times New Roman" w:cs="Times New Roman"/>
          <w:bCs/>
          <w:sz w:val="24"/>
          <w:szCs w:val="24"/>
        </w:rPr>
        <w:t>proposta comercial deverá ser formulada e encaminhada exclusivamente por meio do sistema eletrônico Comprasnet, até a data e horários marcados para a abertura da sessão, quando, então, encerrar-se-á automaticamente a fase de recebimento das propostas;</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Até a abertura da sessão, os licitantes poderão retirar ou substituir a proposta anteriormente apresentada;</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As propostas terão validade de 60 (sessenta) dias, contados da data de abertura da sessão pública estabelecida no preâmbulo deste edital;</w:t>
      </w:r>
    </w:p>
    <w:p w:rsidR="007A3AA8" w:rsidRPr="003F6617" w:rsidRDefault="007A3AA8" w:rsidP="007A3AA8">
      <w:pPr>
        <w:numPr>
          <w:ilvl w:val="2"/>
          <w:numId w:val="3"/>
        </w:numPr>
        <w:autoSpaceDE w:val="0"/>
        <w:spacing w:after="120" w:line="240" w:lineRule="auto"/>
        <w:ind w:hanging="873"/>
        <w:jc w:val="both"/>
        <w:rPr>
          <w:rFonts w:ascii="Times New Roman" w:eastAsia="Calibri" w:hAnsi="Times New Roman" w:cs="Times New Roman"/>
          <w:sz w:val="24"/>
          <w:szCs w:val="24"/>
        </w:rPr>
      </w:pPr>
      <w:r w:rsidRPr="003F6617">
        <w:rPr>
          <w:rFonts w:ascii="Times New Roman" w:eastAsia="Calibri" w:hAnsi="Times New Roman" w:cs="Times New Roman"/>
          <w:bCs/>
          <w:sz w:val="24"/>
          <w:szCs w:val="24"/>
        </w:rPr>
        <w:t>Deverá ser consignado no campo apropriado do sistema eletrônico a oferta referente aos itens considerados básicos, constantes do Anexo II.</w:t>
      </w:r>
    </w:p>
    <w:p w:rsidR="007A3AA8" w:rsidRPr="00C85BBB" w:rsidRDefault="007A3AA8" w:rsidP="007A3AA8">
      <w:pPr>
        <w:numPr>
          <w:ilvl w:val="2"/>
          <w:numId w:val="3"/>
        </w:numPr>
        <w:autoSpaceDE w:val="0"/>
        <w:spacing w:after="120" w:line="240" w:lineRule="auto"/>
        <w:ind w:hanging="873"/>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Após a fase de lances o licitante deverá ser convocado a apresentar sua proposta de preços, onde deverá constar o preço dos itens básicos e o valor do aluguel, conforme modelo constante do Anexo VI.</w:t>
      </w:r>
    </w:p>
    <w:p w:rsidR="007A3AA8" w:rsidRPr="00C85BBB" w:rsidRDefault="007A3AA8" w:rsidP="007A3AA8">
      <w:pPr>
        <w:numPr>
          <w:ilvl w:val="1"/>
          <w:numId w:val="3"/>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É vedado ao licitante apor na proposta qualquer elemento que possa identificá-lo, sob pena de desclassificação;</w:t>
      </w:r>
    </w:p>
    <w:p w:rsidR="007A3AA8" w:rsidRPr="00C85BBB" w:rsidRDefault="007A3AA8" w:rsidP="007A3AA8">
      <w:pPr>
        <w:numPr>
          <w:ilvl w:val="1"/>
          <w:numId w:val="3"/>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Os licitantes devem encaminhar, no ato de envio de suas propostas, de forma virtual, utilizando a funcionalidade existente no sistema de pregão eletrônico, as seguintes declarações:</w:t>
      </w:r>
    </w:p>
    <w:p w:rsidR="007A3AA8" w:rsidRPr="00C85BBB" w:rsidRDefault="007A3AA8" w:rsidP="007A3AA8">
      <w:pPr>
        <w:numPr>
          <w:ilvl w:val="0"/>
          <w:numId w:val="2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Inexistência de fato superveniente que o impeça de participar do certame;</w:t>
      </w:r>
    </w:p>
    <w:p w:rsidR="007A3AA8" w:rsidRPr="00C85BBB" w:rsidRDefault="007A3AA8" w:rsidP="007A3AA8">
      <w:pPr>
        <w:numPr>
          <w:ilvl w:val="0"/>
          <w:numId w:val="2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Cumprimento do disposto no inciso XXXIII do art. 7º da Constituição Federal;</w:t>
      </w:r>
    </w:p>
    <w:p w:rsidR="007A3AA8" w:rsidRPr="00C85BBB" w:rsidRDefault="007A3AA8" w:rsidP="007A3AA8">
      <w:pPr>
        <w:numPr>
          <w:ilvl w:val="0"/>
          <w:numId w:val="2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Concordância com as condições estabelecidas neste edital e que atende aos requisitos de habilitação;</w:t>
      </w:r>
    </w:p>
    <w:p w:rsidR="007A3AA8" w:rsidRPr="00C85BBB" w:rsidRDefault="007A3AA8" w:rsidP="007A3AA8">
      <w:pPr>
        <w:numPr>
          <w:ilvl w:val="0"/>
          <w:numId w:val="2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Atendimento aos requisitos do art. 3º da Lei Complementar nº123/2006, no caso de microempresas e empresas de pequeno porte;</w:t>
      </w:r>
    </w:p>
    <w:p w:rsidR="007A3AA8" w:rsidRPr="00C85BBB" w:rsidRDefault="007A3AA8" w:rsidP="007A3AA8">
      <w:pPr>
        <w:numPr>
          <w:ilvl w:val="0"/>
          <w:numId w:val="2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Que não possui em sua cadeia produtiva empregados executando trabalho degradante ou forçado, observando o disposto nos incisos III e IV do art. 1º e no inciso III do art. 5º da Constituição Federal;</w:t>
      </w:r>
    </w:p>
    <w:p w:rsidR="007A3AA8" w:rsidRPr="00C85BBB" w:rsidRDefault="007A3AA8" w:rsidP="007A3AA8">
      <w:pPr>
        <w:numPr>
          <w:ilvl w:val="1"/>
          <w:numId w:val="3"/>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rsidR="007A3AA8" w:rsidRPr="00C85BBB" w:rsidRDefault="007A3AA8" w:rsidP="007A3AA8">
      <w:pPr>
        <w:autoSpaceDE w:val="0"/>
        <w:spacing w:after="120" w:line="240" w:lineRule="auto"/>
        <w:jc w:val="both"/>
        <w:rPr>
          <w:rFonts w:ascii="Times New Roman" w:eastAsia="Calibri" w:hAnsi="Times New Roman" w:cs="Times New Roman"/>
          <w:bCs/>
          <w:sz w:val="24"/>
          <w:szCs w:val="24"/>
        </w:rPr>
      </w:pPr>
    </w:p>
    <w:p w:rsidR="007A3AA8" w:rsidRPr="00C85BBB" w:rsidRDefault="007A3AA8" w:rsidP="007A3AA8">
      <w:pPr>
        <w:numPr>
          <w:ilvl w:val="0"/>
          <w:numId w:val="7"/>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
          <w:bCs/>
          <w:sz w:val="24"/>
          <w:szCs w:val="24"/>
        </w:rPr>
        <w:lastRenderedPageBreak/>
        <w:t>DA ACEITABILIDADE DA PROPOSTA VENCEDORA</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sz w:val="24"/>
          <w:szCs w:val="24"/>
        </w:rPr>
        <w:t xml:space="preserve">Será desclassificada a proposta ou o lance vencedor </w:t>
      </w:r>
      <w:r w:rsidRPr="00C85BBB">
        <w:rPr>
          <w:rFonts w:ascii="Times New Roman" w:eastAsia="Calibri" w:hAnsi="Times New Roman" w:cs="Times New Roman"/>
          <w:bCs/>
          <w:sz w:val="24"/>
          <w:szCs w:val="24"/>
        </w:rPr>
        <w:t>cujo seja superior ao máximo fixado no Termo de Referência;</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Qualquer interessado poderá requerer que se realizem diligências para aferir a exequibilidade e a legalidade das propostas, devendo apresentar as provas ou os indí</w:t>
      </w:r>
      <w:r>
        <w:rPr>
          <w:rFonts w:ascii="Times New Roman" w:eastAsia="Calibri" w:hAnsi="Times New Roman" w:cs="Times New Roman"/>
          <w:sz w:val="24"/>
          <w:szCs w:val="24"/>
        </w:rPr>
        <w:t>cios que fundamentam a suspeita;</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Poderá ser convocado o licitante para enviar documento digital, por meio de funcionalidade disponível no sistema, estabelecendo no “chat” prazo mínimo de 02</w:t>
      </w:r>
      <w:r w:rsidR="005A5AAF">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(duas)</w:t>
      </w:r>
      <w:r>
        <w:rPr>
          <w:rFonts w:ascii="Times New Roman" w:eastAsia="Calibri" w:hAnsi="Times New Roman" w:cs="Times New Roman"/>
          <w:sz w:val="24"/>
          <w:szCs w:val="24"/>
        </w:rPr>
        <w:t xml:space="preserve"> horas</w:t>
      </w:r>
      <w:r w:rsidRPr="00C85BBB">
        <w:rPr>
          <w:rFonts w:ascii="Times New Roman" w:eastAsia="Calibri" w:hAnsi="Times New Roman" w:cs="Times New Roman"/>
          <w:sz w:val="24"/>
          <w:szCs w:val="24"/>
        </w:rPr>
        <w:t>, sob pena de não aceitação da proposta.</w:t>
      </w:r>
    </w:p>
    <w:p w:rsidR="007A3AA8" w:rsidRPr="00C85BBB" w:rsidRDefault="007A3AA8" w:rsidP="007A3AA8">
      <w:pPr>
        <w:numPr>
          <w:ilvl w:val="2"/>
          <w:numId w:val="25"/>
        </w:numPr>
        <w:autoSpaceDE w:val="0"/>
        <w:spacing w:after="120" w:line="240" w:lineRule="auto"/>
        <w:ind w:left="851" w:hanging="567"/>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O prazo estabelecido pelo Pregoeiro poderá ser prorrogado</w:t>
      </w:r>
      <w:r>
        <w:rPr>
          <w:rFonts w:ascii="Times New Roman" w:eastAsia="Calibri" w:hAnsi="Times New Roman" w:cs="Times New Roman"/>
          <w:bCs/>
          <w:sz w:val="24"/>
          <w:szCs w:val="24"/>
        </w:rPr>
        <w:t xml:space="preserve"> </w:t>
      </w:r>
      <w:r w:rsidRPr="00C85BBB">
        <w:rPr>
          <w:rFonts w:ascii="Times New Roman" w:eastAsia="Calibri" w:hAnsi="Times New Roman" w:cs="Times New Roman"/>
          <w:bCs/>
          <w:sz w:val="24"/>
          <w:szCs w:val="24"/>
        </w:rPr>
        <w:t xml:space="preserve">por solicitação escrita e justificada do licitante, formulada antes de findo o prazo estabelecido, e formalmente aceita pelo Pregoeiro. </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 a proposta ou lance vencedor for desclassificado, o Pregoeiro examinará a proposta ou lance subsequente, e, assim sucessivamente, na ordem de classificação;</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Havendo necessidade, será suspensa a sessão, informando no “chat” a nova data e horário para a continuidade da mesma;</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Poderá ser encaminhado, por meio do sistema eletrônico, contraproposta ao licitante que apresentou o lance mais vantajoso, com o fim de negociar a obtenção de melhor oferta, vedada a negociação em condições diversas das previstas neste Edital;</w:t>
      </w:r>
    </w:p>
    <w:p w:rsidR="007A3AA8" w:rsidRPr="00C85BBB" w:rsidRDefault="007A3AA8" w:rsidP="007A3AA8">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Também nas hipóteses em que o não for aceita a proposta e passar à subsequente, poderá negociar com o novo licitante para que seja obtida melhor proposta;</w:t>
      </w:r>
    </w:p>
    <w:p w:rsidR="007A3AA8" w:rsidRPr="00C85BBB" w:rsidRDefault="007A3AA8" w:rsidP="007A3AA8">
      <w:pPr>
        <w:numPr>
          <w:ilvl w:val="2"/>
          <w:numId w:val="25"/>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negociação será realizada por meio do sistema, podendo ser acom</w:t>
      </w:r>
      <w:r>
        <w:rPr>
          <w:rFonts w:ascii="Times New Roman" w:eastAsia="Calibri" w:hAnsi="Times New Roman" w:cs="Times New Roman"/>
          <w:sz w:val="24"/>
          <w:szCs w:val="24"/>
        </w:rPr>
        <w:t>panhada pelos demais licitantes;</w:t>
      </w:r>
    </w:p>
    <w:p w:rsidR="00C1609B" w:rsidRPr="00C1609B" w:rsidRDefault="007A3AA8" w:rsidP="00C1609B">
      <w:pPr>
        <w:numPr>
          <w:ilvl w:val="1"/>
          <w:numId w:val="2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w:t>
      </w:r>
      <w:r w:rsidR="00C1609B" w:rsidRPr="00C1609B">
        <w:rPr>
          <w:rFonts w:ascii="Times New Roman" w:eastAsia="Calibri" w:hAnsi="Times New Roman" w:cs="Times New Roman"/>
          <w:sz w:val="24"/>
          <w:szCs w:val="24"/>
        </w:rPr>
        <w:t>A</w:t>
      </w:r>
      <w:r w:rsidR="00C1609B">
        <w:rPr>
          <w:rFonts w:ascii="Times New Roman" w:eastAsia="Calibri" w:hAnsi="Times New Roman" w:cs="Times New Roman"/>
          <w:sz w:val="24"/>
          <w:szCs w:val="24"/>
        </w:rPr>
        <w:t xml:space="preserve"> </w:t>
      </w:r>
      <w:r w:rsidR="00C1609B" w:rsidRPr="00C1609B">
        <w:rPr>
          <w:rFonts w:ascii="Times New Roman" w:eastAsia="Calibri" w:hAnsi="Times New Roman" w:cs="Times New Roman"/>
          <w:sz w:val="24"/>
          <w:szCs w:val="24"/>
        </w:rPr>
        <w:t>visita técnica é obrigatória e deverá ser agendada na Direção Administrativa do Campus, no horário de 08:00 às 12:00 e de 13:00 às 17:00, pelo telefone (38) 3677-9950, com fornecimento posterior de comprovação de visita aos interessados.</w:t>
      </w:r>
    </w:p>
    <w:p w:rsidR="007A3AA8" w:rsidRPr="00C85BBB" w:rsidRDefault="007A3AA8" w:rsidP="00C1609B">
      <w:pPr>
        <w:numPr>
          <w:ilvl w:val="1"/>
          <w:numId w:val="25"/>
        </w:numPr>
        <w:autoSpaceDE w:val="0"/>
        <w:spacing w:after="120" w:line="240" w:lineRule="auto"/>
        <w:ind w:left="284" w:hanging="284"/>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7A3AA8" w:rsidRPr="00C85BBB" w:rsidRDefault="007A3AA8" w:rsidP="007A3AA8">
      <w:pPr>
        <w:autoSpaceDE w:val="0"/>
        <w:spacing w:after="120" w:line="240" w:lineRule="auto"/>
        <w:ind w:left="1418"/>
        <w:jc w:val="both"/>
        <w:rPr>
          <w:rFonts w:ascii="Times New Roman" w:eastAsia="Calibri" w:hAnsi="Times New Roman" w:cs="Times New Roman"/>
          <w:sz w:val="24"/>
          <w:szCs w:val="24"/>
        </w:rPr>
      </w:pPr>
    </w:p>
    <w:p w:rsidR="007A3AA8" w:rsidRPr="00C85BBB" w:rsidRDefault="007A3AA8" w:rsidP="007A3AA8">
      <w:pPr>
        <w:numPr>
          <w:ilvl w:val="0"/>
          <w:numId w:val="7"/>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DA HABILITAÇÃO </w:t>
      </w:r>
    </w:p>
    <w:p w:rsidR="007A3AA8" w:rsidRPr="00C85BBB" w:rsidRDefault="007A3AA8" w:rsidP="007A3AA8">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Como condição prévia ao exame da documentação de habilitação do licitante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SICAF;</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Cadastro Nacional de Empresas Inidôneas e Suspensas –CEIS, mantido pela Controladoria-Geral da União (</w:t>
      </w:r>
      <w:hyperlink r:id="rId9" w:history="1">
        <w:r w:rsidRPr="00C85BBB">
          <w:rPr>
            <w:rFonts w:ascii="Times New Roman" w:eastAsia="Calibri" w:hAnsi="Times New Roman" w:cs="Times New Roman"/>
            <w:color w:val="0000FF"/>
            <w:sz w:val="24"/>
            <w:szCs w:val="24"/>
            <w:u w:val="single"/>
          </w:rPr>
          <w:t>www.portaldatransparencia.gov.br/ceis</w:t>
        </w:r>
      </w:hyperlink>
      <w:r w:rsidRPr="00C85BBB">
        <w:rPr>
          <w:rFonts w:ascii="Times New Roman" w:eastAsia="Calibri" w:hAnsi="Times New Roman" w:cs="Times New Roman"/>
          <w:sz w:val="24"/>
          <w:szCs w:val="24"/>
        </w:rPr>
        <w:t>);</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Cadastro Nacional de Condenações Cíveis por Atos de Improbidade Administrativa, mantido pelo Conselho Nacional de </w:t>
      </w:r>
      <w:r w:rsidR="005A5AAF" w:rsidRPr="00C85BBB">
        <w:rPr>
          <w:rFonts w:ascii="Times New Roman" w:eastAsia="Calibri" w:hAnsi="Times New Roman" w:cs="Times New Roman"/>
          <w:sz w:val="24"/>
          <w:szCs w:val="24"/>
        </w:rPr>
        <w:t>Justiça (</w:t>
      </w:r>
      <w:hyperlink r:id="rId10" w:history="1">
        <w:r w:rsidRPr="00C85BBB">
          <w:rPr>
            <w:rFonts w:ascii="Times New Roman" w:eastAsia="Calibri" w:hAnsi="Times New Roman" w:cs="Times New Roman"/>
            <w:color w:val="0000FF"/>
            <w:sz w:val="24"/>
            <w:szCs w:val="24"/>
            <w:u w:val="single"/>
          </w:rPr>
          <w:t>www.cnj.jus.br/improbidade_adm/consultar_requerido.php</w:t>
        </w:r>
      </w:hyperlink>
      <w:r w:rsidRPr="00C85BBB">
        <w:rPr>
          <w:rFonts w:ascii="Times New Roman" w:eastAsia="Calibri" w:hAnsi="Times New Roman" w:cs="Times New Roman"/>
          <w:sz w:val="24"/>
          <w:szCs w:val="24"/>
        </w:rPr>
        <w:t>);</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Lista de Inidôneos, mantida pelo Tribunal de Contas da União –TCU;</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7A3AA8" w:rsidRPr="00C85BBB" w:rsidRDefault="007A3AA8" w:rsidP="007A3AA8">
      <w:pPr>
        <w:numPr>
          <w:ilvl w:val="2"/>
          <w:numId w:val="26"/>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Constatada</w:t>
      </w:r>
      <w:r w:rsidRPr="00C85BBB">
        <w:rPr>
          <w:rFonts w:ascii="Calibri" w:eastAsia="Calibri" w:hAnsi="Calibri" w:cs="Times New Roman"/>
        </w:rPr>
        <w:t xml:space="preserve"> </w:t>
      </w:r>
      <w:r w:rsidRPr="00C85BBB">
        <w:rPr>
          <w:rFonts w:ascii="Times New Roman" w:eastAsia="Calibri" w:hAnsi="Times New Roman" w:cs="Times New Roman"/>
          <w:sz w:val="24"/>
          <w:szCs w:val="24"/>
        </w:rPr>
        <w:t>a existência de sanção, o Pregoeiro reputará o licitante inabilitado, por falta de condição de participação.</w:t>
      </w:r>
    </w:p>
    <w:p w:rsidR="007A3AA8" w:rsidRPr="00C85BBB" w:rsidRDefault="007A3AA8" w:rsidP="007A3AA8">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Será consultado o Sistema de Cadastro Unificado de Fornecedores –SICAF, em relação à habilitação jurídica e à regularidade fiscal e trabalhista, conforme disposto nos arts. 4º, </w:t>
      </w:r>
      <w:r w:rsidRPr="00C85BBB">
        <w:rPr>
          <w:rFonts w:ascii="Times New Roman" w:eastAsia="Calibri" w:hAnsi="Times New Roman" w:cs="Times New Roman"/>
          <w:i/>
          <w:iCs/>
          <w:sz w:val="24"/>
          <w:szCs w:val="24"/>
        </w:rPr>
        <w:t>caput</w:t>
      </w:r>
      <w:r w:rsidRPr="00C85BBB">
        <w:rPr>
          <w:rFonts w:ascii="Times New Roman" w:eastAsia="Calibri" w:hAnsi="Times New Roman" w:cs="Times New Roman"/>
          <w:sz w:val="24"/>
          <w:szCs w:val="24"/>
        </w:rPr>
        <w:t>, 8º, § 3º, 13, 14 e 43 da Instrução Normativa SLTI/MPOG nº 2, de 2010.</w:t>
      </w:r>
    </w:p>
    <w:p w:rsidR="007A3AA8" w:rsidRPr="00C85BBB" w:rsidRDefault="007A3AA8" w:rsidP="007A3AA8">
      <w:pPr>
        <w:numPr>
          <w:ilvl w:val="2"/>
          <w:numId w:val="26"/>
        </w:numPr>
        <w:autoSpaceDE w:val="0"/>
        <w:spacing w:after="120" w:line="240" w:lineRule="auto"/>
        <w:ind w:left="1276"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Também poderão ser consultados os sítios oficiais emissores de certidões, especialmente quando o licitante esteja com alguma documentação vencida junto ao SICAF;</w:t>
      </w:r>
    </w:p>
    <w:p w:rsidR="007A3AA8" w:rsidRPr="00C85BBB" w:rsidRDefault="007A3AA8" w:rsidP="007A3AA8">
      <w:pPr>
        <w:numPr>
          <w:ilvl w:val="2"/>
          <w:numId w:val="26"/>
        </w:numPr>
        <w:autoSpaceDE w:val="0"/>
        <w:spacing w:after="120" w:line="240" w:lineRule="auto"/>
        <w:ind w:left="1276"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sidRPr="00C85BBB">
        <w:rPr>
          <w:rFonts w:ascii="Times New Roman" w:eastAsia="Calibri" w:hAnsi="Times New Roman" w:cs="Times New Roman"/>
          <w:b/>
          <w:bCs/>
          <w:sz w:val="24"/>
          <w:szCs w:val="24"/>
        </w:rPr>
        <w:t xml:space="preserve">02(duas) </w:t>
      </w:r>
      <w:r w:rsidRPr="00C85BBB">
        <w:rPr>
          <w:rFonts w:ascii="Times New Roman" w:eastAsia="Calibri" w:hAnsi="Times New Roman" w:cs="Times New Roman"/>
          <w:sz w:val="24"/>
          <w:szCs w:val="24"/>
        </w:rPr>
        <w:t>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7A3AA8" w:rsidRPr="00C85BBB" w:rsidRDefault="007A3AA8" w:rsidP="007A3AA8">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licitantes que não estiverem cadastrados no Sistema de Cadastro Unificado de Fornecedores –</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SICAF além do nível de credenciamento exigido pela Instrução Normativa SLTI/MPOG nº 2, de 2010, deverão apresentar a seguinte documentação relativa à Habilitação Jurídica e à Regularidade Fiscal e trabalhista, nas condições seguintes:</w:t>
      </w:r>
    </w:p>
    <w:p w:rsidR="007A3AA8" w:rsidRPr="00C85BBB" w:rsidRDefault="007A3AA8" w:rsidP="007A3AA8">
      <w:pPr>
        <w:numPr>
          <w:ilvl w:val="2"/>
          <w:numId w:val="26"/>
        </w:numPr>
        <w:autoSpaceDE w:val="0"/>
        <w:spacing w:after="120" w:line="240" w:lineRule="auto"/>
        <w:ind w:left="1418" w:hanging="851"/>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Habilitação jurídica: </w:t>
      </w:r>
    </w:p>
    <w:p w:rsidR="007A3AA8" w:rsidRPr="00C85BBB" w:rsidRDefault="007A3AA8" w:rsidP="007A3AA8">
      <w:pPr>
        <w:autoSpaceDE w:val="0"/>
        <w:spacing w:after="120" w:line="240" w:lineRule="auto"/>
        <w:ind w:left="1418"/>
        <w:jc w:val="both"/>
        <w:rPr>
          <w:rFonts w:ascii="Times New Roman" w:eastAsia="Calibri" w:hAnsi="Times New Roman" w:cs="Times New Roman"/>
          <w:sz w:val="24"/>
          <w:szCs w:val="24"/>
        </w:rPr>
      </w:pP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No caso de empresário individual: inscrição no Registro Público de Empresas Mercantis, a cargo da Junta Comercial da respectiva sede;</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Em se tratando de Microempreendedor Individual –MEI: Certificado da Condição de Microempreendedor Individual -CCMEI, na forma da Resolução CGSIM nº 16, de 2009, cuja aceitação ficará condicionada à verificação da autenticidade no sítio </w:t>
      </w:r>
      <w:hyperlink r:id="rId11" w:history="1">
        <w:r w:rsidRPr="00C85BBB">
          <w:rPr>
            <w:rFonts w:ascii="Times New Roman" w:eastAsia="Calibri" w:hAnsi="Times New Roman" w:cs="Times New Roman"/>
            <w:color w:val="0000FF"/>
            <w:sz w:val="24"/>
            <w:szCs w:val="24"/>
            <w:u w:val="single"/>
          </w:rPr>
          <w:t>www.portaldoempreendedor.gov.br</w:t>
        </w:r>
      </w:hyperlink>
      <w:r w:rsidRPr="00C85BBB">
        <w:rPr>
          <w:rFonts w:ascii="Times New Roman" w:eastAsia="Calibri" w:hAnsi="Times New Roman" w:cs="Times New Roman"/>
          <w:sz w:val="24"/>
          <w:szCs w:val="24"/>
        </w:rPr>
        <w:t>;</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5.3.1.2</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empresária ou empresa individual de responsabilidade limitada -EIRELI: ato constitutivo, estatuto ou contrato social em vigor, devidamente registrado na Junta Comercial da respectiva sede, acompanhado de documento comprobatório de seus administradores;</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5.3.1.3.</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simples: inscrição do ato constitutivo no Registro Civil das Pessoas Jurídicas do local de sua sede, acompanhada de prova da indicação dos seus administradores;</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5.3.1.4.</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No caso de microempresa ou empresa de pequeno porte: certidão expedida pela Junta Comercial ou pelo Registro Civil das Pessoas </w:t>
      </w:r>
      <w:r w:rsidRPr="00C85BBB">
        <w:rPr>
          <w:rFonts w:ascii="Times New Roman" w:eastAsia="Calibri" w:hAnsi="Times New Roman" w:cs="Times New Roman"/>
          <w:sz w:val="24"/>
          <w:szCs w:val="24"/>
        </w:rPr>
        <w:lastRenderedPageBreak/>
        <w:t>Jurídicas, conforme o caso, que comprove a condição de microempresa ou empresa de pequeno porte, nos termos do artigo 8° da Instrução Normativa n° 103, de 30/04/2007, do Departamento Nacional de Registro do Comércio -DNRC;</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5.3.1.5.</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w:t>
      </w:r>
      <w:r>
        <w:rPr>
          <w:rFonts w:ascii="Times New Roman" w:eastAsia="Calibri" w:hAnsi="Times New Roman" w:cs="Times New Roman"/>
          <w:b/>
          <w:sz w:val="24"/>
          <w:szCs w:val="24"/>
        </w:rPr>
        <w:t>6.</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Inscrição no Registro Público de Empresas Mercantis onde opera, com averbação no Registro onde tem sede a matriz, no caso de ser o participante sucursal, filial ou agência;</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e</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5.3.1.7.</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Os documentos acima deverão estar acompanhados de todas as alterações ou da consolidação respectiva.</w:t>
      </w:r>
    </w:p>
    <w:p w:rsidR="007A3AA8" w:rsidRPr="00C85BBB" w:rsidRDefault="007A3AA8" w:rsidP="007A3AA8">
      <w:pPr>
        <w:numPr>
          <w:ilvl w:val="2"/>
          <w:numId w:val="26"/>
        </w:numPr>
        <w:autoSpaceDE w:val="0"/>
        <w:spacing w:after="120" w:line="240" w:lineRule="auto"/>
        <w:ind w:left="1418" w:hanging="851"/>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Regularidade fiscal e trabalhista:</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inscrição no Cadastro Nacional</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de Pessoas Jurídicas ou no Cadastro de Pessoas Físicas, conforme o caso;</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w:t>
      </w:r>
      <w:r w:rsidRPr="00757716">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7A3AA8" w:rsidRPr="00C85BBB" w:rsidRDefault="007A3AA8" w:rsidP="007A3AA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5.3.2.3.</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regularidade com o Fundo de Garantia do Tempo de Serviço (FGTS);e</w:t>
      </w:r>
    </w:p>
    <w:p w:rsidR="007A3AA8" w:rsidRPr="00C85BBB" w:rsidRDefault="007A3AA8" w:rsidP="007A3AA8">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5.3.2.4.</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A3AA8" w:rsidRPr="00C85BBB" w:rsidRDefault="007A3AA8" w:rsidP="007A3AA8">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5.3.2.5.</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A título de </w:t>
      </w:r>
      <w:r w:rsidRPr="00C85BBB">
        <w:rPr>
          <w:rFonts w:ascii="Times New Roman" w:eastAsia="Calibri" w:hAnsi="Times New Roman" w:cs="Times New Roman"/>
          <w:b/>
          <w:bCs/>
          <w:sz w:val="24"/>
          <w:szCs w:val="24"/>
        </w:rPr>
        <w:t>qualificação econômico-financeira</w:t>
      </w:r>
      <w:r w:rsidRPr="00C85BBB">
        <w:rPr>
          <w:rFonts w:ascii="Times New Roman" w:eastAsia="Calibri" w:hAnsi="Times New Roman" w:cs="Times New Roman"/>
          <w:sz w:val="24"/>
          <w:szCs w:val="24"/>
        </w:rPr>
        <w:t>, também deverá ser apresentada certidão negativa de falência ou recuperação judicial expedida pelo distribuidor da sede do licitante;</w:t>
      </w:r>
    </w:p>
    <w:p w:rsidR="007A3AA8" w:rsidRPr="00C85BBB" w:rsidRDefault="007A3AA8" w:rsidP="007A3AA8">
      <w:pPr>
        <w:numPr>
          <w:ilvl w:val="1"/>
          <w:numId w:val="26"/>
        </w:numPr>
        <w:autoSpaceDE w:val="0"/>
        <w:spacing w:after="120" w:line="240" w:lineRule="auto"/>
        <w:jc w:val="both"/>
        <w:rPr>
          <w:rFonts w:ascii="Times New Roman" w:eastAsia="Calibri" w:hAnsi="Times New Roman" w:cs="Times New Roman"/>
          <w:sz w:val="24"/>
          <w:szCs w:val="24"/>
        </w:rPr>
      </w:pPr>
      <w:r w:rsidRPr="00C33219">
        <w:rPr>
          <w:rFonts w:ascii="Times New Roman" w:eastAsia="Calibri" w:hAnsi="Times New Roman" w:cs="Times New Roman"/>
          <w:sz w:val="24"/>
          <w:szCs w:val="24"/>
        </w:rPr>
        <w:t>As empresas, cadastradas ou não no SICAF, deverão comprovar, ainda, a qualificação técnica</w:t>
      </w:r>
      <w:r w:rsidRPr="00C85BBB">
        <w:rPr>
          <w:rFonts w:ascii="Times New Roman" w:eastAsia="Calibri" w:hAnsi="Times New Roman" w:cs="Times New Roman"/>
          <w:sz w:val="24"/>
          <w:szCs w:val="24"/>
        </w:rPr>
        <w:t xml:space="preserve">: </w:t>
      </w:r>
    </w:p>
    <w:p w:rsidR="007A3AA8" w:rsidRPr="00C85BBB" w:rsidRDefault="007A3AA8" w:rsidP="007A3AA8">
      <w:pPr>
        <w:numPr>
          <w:ilvl w:val="2"/>
          <w:numId w:val="26"/>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Mediante apresentação de atestado de visita técnica.</w:t>
      </w:r>
    </w:p>
    <w:p w:rsidR="007A3AA8"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56403D">
        <w:rPr>
          <w:rFonts w:ascii="Times New Roman" w:eastAsia="Calibri" w:hAnsi="Times New Roman" w:cs="Times New Roman"/>
          <w:sz w:val="24"/>
          <w:szCs w:val="24"/>
        </w:rPr>
        <w:t>A vista técnica deverá ser agendada na</w:t>
      </w:r>
      <w:r w:rsidRPr="0056403D">
        <w:rPr>
          <w:rFonts w:ascii="Times New Roman" w:eastAsia="SimSun" w:hAnsi="Times New Roman" w:cs="Times New Roman"/>
          <w:color w:val="00000A"/>
          <w:kern w:val="1"/>
          <w:sz w:val="24"/>
          <w:szCs w:val="24"/>
          <w:lang w:eastAsia="zh-CN" w:bidi="hi-IN"/>
        </w:rPr>
        <w:t xml:space="preserve"> </w:t>
      </w:r>
      <w:r w:rsidRPr="0056403D">
        <w:rPr>
          <w:rFonts w:ascii="Times New Roman" w:eastAsia="Calibri" w:hAnsi="Times New Roman" w:cs="Times New Roman"/>
          <w:sz w:val="24"/>
          <w:szCs w:val="24"/>
        </w:rPr>
        <w:t>Direção Administrativa do Campus, de segunda a sexta-feira no horário de</w:t>
      </w:r>
      <w:r w:rsidR="00773C91">
        <w:rPr>
          <w:rFonts w:ascii="Times New Roman" w:eastAsia="Calibri" w:hAnsi="Times New Roman" w:cs="Times New Roman"/>
          <w:sz w:val="24"/>
          <w:szCs w:val="24"/>
        </w:rPr>
        <w:t xml:space="preserve"> 08:00 às 12:00 e 13:0</w:t>
      </w:r>
      <w:r>
        <w:rPr>
          <w:rFonts w:ascii="Times New Roman" w:eastAsia="Calibri" w:hAnsi="Times New Roman" w:cs="Times New Roman"/>
          <w:sz w:val="24"/>
          <w:szCs w:val="24"/>
        </w:rPr>
        <w:t>0 às 17:</w:t>
      </w:r>
      <w:r w:rsidR="00773C91">
        <w:rPr>
          <w:rFonts w:ascii="Times New Roman" w:eastAsia="Calibri" w:hAnsi="Times New Roman" w:cs="Times New Roman"/>
          <w:sz w:val="24"/>
          <w:szCs w:val="24"/>
        </w:rPr>
        <w:t>0</w:t>
      </w:r>
      <w:r w:rsidRPr="0056403D">
        <w:rPr>
          <w:rFonts w:ascii="Times New Roman" w:eastAsia="Calibri" w:hAnsi="Times New Roman" w:cs="Times New Roman"/>
          <w:sz w:val="24"/>
          <w:szCs w:val="24"/>
        </w:rPr>
        <w:t>0,</w:t>
      </w:r>
      <w:r w:rsidR="00773C91">
        <w:rPr>
          <w:rFonts w:ascii="Times New Roman" w:eastAsia="Calibri" w:hAnsi="Times New Roman" w:cs="Times New Roman"/>
          <w:sz w:val="24"/>
          <w:szCs w:val="24"/>
        </w:rPr>
        <w:t>pelo telefone (38)3677-9950</w:t>
      </w:r>
      <w:r>
        <w:rPr>
          <w:rFonts w:ascii="Times New Roman" w:eastAsia="Calibri" w:hAnsi="Times New Roman" w:cs="Times New Roman"/>
          <w:sz w:val="24"/>
          <w:szCs w:val="24"/>
        </w:rPr>
        <w:t>;</w:t>
      </w:r>
      <w:r w:rsidRPr="0056403D">
        <w:rPr>
          <w:rFonts w:ascii="Times New Roman" w:eastAsia="Calibri" w:hAnsi="Times New Roman" w:cs="Times New Roman"/>
          <w:sz w:val="24"/>
          <w:szCs w:val="24"/>
        </w:rPr>
        <w:t xml:space="preserve"> </w:t>
      </w:r>
    </w:p>
    <w:p w:rsidR="007A3AA8" w:rsidRPr="0056403D"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56403D">
        <w:rPr>
          <w:rFonts w:ascii="Times New Roman" w:eastAsia="Calibri" w:hAnsi="Times New Roman" w:cs="Times New Roman"/>
          <w:sz w:val="24"/>
          <w:szCs w:val="24"/>
        </w:rPr>
        <w:t>A Visita deverá ser realizada por representante credenciado da licitante;</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Realizada a visita técnica, será fornecido pela Admin</w:t>
      </w:r>
      <w:r w:rsidR="00CE3091">
        <w:rPr>
          <w:rFonts w:ascii="Times New Roman" w:eastAsia="Calibri" w:hAnsi="Times New Roman" w:cs="Times New Roman"/>
          <w:sz w:val="24"/>
          <w:szCs w:val="24"/>
        </w:rPr>
        <w:t>istração, o atestado de vistoria</w:t>
      </w:r>
      <w:r>
        <w:rPr>
          <w:rFonts w:ascii="Times New Roman" w:eastAsia="Calibri" w:hAnsi="Times New Roman" w:cs="Times New Roman"/>
          <w:sz w:val="24"/>
          <w:szCs w:val="24"/>
        </w:rPr>
        <w:t xml:space="preserve"> em nome da licitante;</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Esta exigência se justifica pela característica do objeto da licitação. O interessado deve conhecer, obrigatoriamente, o espaço que pretende locar.</w:t>
      </w:r>
    </w:p>
    <w:p w:rsidR="007A3AA8" w:rsidRPr="00C85BBB" w:rsidRDefault="007A3AA8" w:rsidP="007A3AA8">
      <w:pPr>
        <w:numPr>
          <w:ilvl w:val="2"/>
          <w:numId w:val="26"/>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interessados na exploração do espaço objeto desta cessão deverão atender a todos os itens constantes do edital quanto aos critérios de habilitação e em consonância aos seguintes quesitos:</w:t>
      </w:r>
    </w:p>
    <w:p w:rsidR="007A3AA8" w:rsidRPr="008B44EE"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Indicação do responsável técnico, </w:t>
      </w:r>
      <w:r w:rsidRPr="008B44EE">
        <w:rPr>
          <w:rFonts w:ascii="Times New Roman" w:eastAsia="Calibri" w:hAnsi="Times New Roman" w:cs="Times New Roman"/>
          <w:sz w:val="24"/>
          <w:szCs w:val="24"/>
        </w:rPr>
        <w:t>acompanhada do certificado de conclusão de curso de nutrição e certidão registro/inscrição profissional no Conselho Regional de Nutrição, relativa à situação profissional e responsabilidade técnica do nutricionista que será o preposto técnico junto à UFVJM;</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Indicações do aparelhamento e do pessoal técnico em número adequado para a realização do objeto da licitação;</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disponibilidade de matérias e equipamentos e que atende à legislação, principalmente, no que tange a fiscalização sanitária, para cumprimento do objeto da licitação;</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que providenciará, às suas custas, a disponibilidade de todos os equipamentos e utensílios necessários à execução do objeto deste certame, em até 30 dias após a assinatura do contrato;</w:t>
      </w:r>
    </w:p>
    <w:p w:rsidR="007A3AA8" w:rsidRPr="00C85BBB"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manutenção das edificações, das instalações, dos equipamentos, dos móveis e dos utensílios livres de vetores e pragas urbanas. Bem como, estabelecendo um conjunto de ações eficazes e contínuas de controle de vetores e pragas urbanas, com o objetivo de impedir a atração, o abrigo, o acesso e ou proliferação dos mesmos, que possa resultar na contaminação da refeição;</w:t>
      </w:r>
    </w:p>
    <w:p w:rsidR="007A3AA8" w:rsidRPr="004F2043" w:rsidRDefault="007A3AA8" w:rsidP="007A3AA8">
      <w:pPr>
        <w:numPr>
          <w:ilvl w:val="3"/>
          <w:numId w:val="26"/>
        </w:numPr>
        <w:autoSpaceDE w:val="0"/>
        <w:spacing w:after="120" w:line="240" w:lineRule="auto"/>
        <w:ind w:left="1843" w:hanging="709"/>
        <w:jc w:val="both"/>
        <w:rPr>
          <w:rFonts w:ascii="Times New Roman" w:eastAsia="Calibri" w:hAnsi="Times New Roman" w:cs="Times New Roman"/>
          <w:sz w:val="24"/>
          <w:szCs w:val="24"/>
        </w:rPr>
      </w:pPr>
      <w:r w:rsidRPr="004F2043">
        <w:rPr>
          <w:rFonts w:ascii="Times New Roman" w:eastAsia="Calibri" w:hAnsi="Times New Roman" w:cs="Times New Roman"/>
          <w:sz w:val="24"/>
          <w:szCs w:val="24"/>
        </w:rPr>
        <w:t>Comprovar</w:t>
      </w:r>
      <w:proofErr w:type="gramStart"/>
      <w:r w:rsidR="004F2043">
        <w:rPr>
          <w:rFonts w:ascii="Times New Roman" w:eastAsia="Calibri" w:hAnsi="Times New Roman" w:cs="Times New Roman"/>
          <w:sz w:val="24"/>
          <w:szCs w:val="24"/>
        </w:rPr>
        <w:t xml:space="preserve"> </w:t>
      </w:r>
      <w:r w:rsidRPr="004F2043">
        <w:rPr>
          <w:rFonts w:ascii="Times New Roman" w:eastAsia="Calibri" w:hAnsi="Times New Roman" w:cs="Times New Roman"/>
          <w:sz w:val="24"/>
          <w:szCs w:val="24"/>
        </w:rPr>
        <w:t xml:space="preserve"> </w:t>
      </w:r>
      <w:proofErr w:type="gramEnd"/>
      <w:r w:rsidRPr="004F2043">
        <w:rPr>
          <w:rFonts w:ascii="Times New Roman" w:eastAsia="Calibri" w:hAnsi="Times New Roman" w:cs="Times New Roman"/>
          <w:sz w:val="24"/>
          <w:szCs w:val="24"/>
        </w:rPr>
        <w:t xml:space="preserve">mediante, apresentação do documento de constituição e as respectivas alterações que explora </w:t>
      </w:r>
      <w:r w:rsidR="00CE3091" w:rsidRPr="004F2043">
        <w:rPr>
          <w:rFonts w:ascii="Times New Roman" w:eastAsia="Calibri" w:hAnsi="Times New Roman" w:cs="Times New Roman"/>
          <w:sz w:val="24"/>
          <w:szCs w:val="24"/>
        </w:rPr>
        <w:t xml:space="preserve">atividade </w:t>
      </w:r>
      <w:r w:rsidR="005A5AAF" w:rsidRPr="004F2043">
        <w:rPr>
          <w:rFonts w:ascii="Times New Roman" w:eastAsia="Calibri" w:hAnsi="Times New Roman" w:cs="Times New Roman"/>
          <w:sz w:val="24"/>
          <w:szCs w:val="24"/>
        </w:rPr>
        <w:t xml:space="preserve"> </w:t>
      </w:r>
      <w:r w:rsidRPr="004F2043">
        <w:rPr>
          <w:rFonts w:ascii="Times New Roman" w:eastAsia="Calibri" w:hAnsi="Times New Roman" w:cs="Times New Roman"/>
          <w:sz w:val="24"/>
          <w:szCs w:val="24"/>
        </w:rPr>
        <w:t>lista</w:t>
      </w:r>
      <w:r w:rsidR="00826167" w:rsidRPr="004F2043">
        <w:rPr>
          <w:rFonts w:ascii="Times New Roman" w:eastAsia="Calibri" w:hAnsi="Times New Roman" w:cs="Times New Roman"/>
          <w:sz w:val="24"/>
          <w:szCs w:val="24"/>
        </w:rPr>
        <w:t>da no item 1.1</w:t>
      </w:r>
      <w:r w:rsidRPr="004F2043">
        <w:rPr>
          <w:rFonts w:ascii="Times New Roman" w:eastAsia="Calibri" w:hAnsi="Times New Roman" w:cs="Times New Roman"/>
          <w:sz w:val="24"/>
          <w:szCs w:val="24"/>
        </w:rPr>
        <w:t>, deste termo, nos últimos dois anos da data de abertura das propostas deste certame.</w:t>
      </w:r>
    </w:p>
    <w:p w:rsidR="007A3AA8" w:rsidRPr="004F2043" w:rsidRDefault="007A3AA8" w:rsidP="007A3AA8">
      <w:pPr>
        <w:numPr>
          <w:ilvl w:val="0"/>
          <w:numId w:val="22"/>
        </w:numPr>
        <w:autoSpaceDE w:val="0"/>
        <w:spacing w:after="120" w:line="240" w:lineRule="auto"/>
        <w:ind w:left="2127"/>
        <w:jc w:val="both"/>
        <w:rPr>
          <w:rFonts w:ascii="Times New Roman" w:eastAsia="Calibri" w:hAnsi="Times New Roman" w:cs="Times New Roman"/>
          <w:sz w:val="24"/>
          <w:szCs w:val="24"/>
        </w:rPr>
      </w:pPr>
      <w:r w:rsidRPr="004F2043">
        <w:rPr>
          <w:rFonts w:ascii="Times New Roman" w:eastAsia="Calibri" w:hAnsi="Times New Roman" w:cs="Times New Roman"/>
          <w:sz w:val="24"/>
          <w:szCs w:val="24"/>
        </w:rPr>
        <w:t>A</w:t>
      </w:r>
      <w:r w:rsidR="004F2043">
        <w:rPr>
          <w:rFonts w:ascii="Times New Roman" w:eastAsia="Calibri" w:hAnsi="Times New Roman" w:cs="Times New Roman"/>
          <w:sz w:val="24"/>
          <w:szCs w:val="24"/>
        </w:rPr>
        <w:t xml:space="preserve"> </w:t>
      </w:r>
      <w:bookmarkStart w:id="0" w:name="_GoBack"/>
      <w:bookmarkEnd w:id="0"/>
      <w:r w:rsidRPr="004F2043">
        <w:rPr>
          <w:rFonts w:ascii="Times New Roman" w:eastAsia="Calibri" w:hAnsi="Times New Roman" w:cs="Times New Roman"/>
          <w:sz w:val="24"/>
          <w:szCs w:val="24"/>
        </w:rPr>
        <w:t>comprovação supramencionada será realizada mediante apresentação de documentação de constituição e suas respectivas alterações, devidamente registrados nos órgãos competentes, e;</w:t>
      </w:r>
    </w:p>
    <w:p w:rsidR="007A3AA8" w:rsidRPr="004F2043" w:rsidRDefault="007A3AA8" w:rsidP="007A3AA8">
      <w:pPr>
        <w:numPr>
          <w:ilvl w:val="0"/>
          <w:numId w:val="22"/>
        </w:numPr>
        <w:autoSpaceDE w:val="0"/>
        <w:spacing w:after="120" w:line="240" w:lineRule="auto"/>
        <w:ind w:left="2127"/>
        <w:jc w:val="both"/>
        <w:rPr>
          <w:rFonts w:ascii="Times New Roman" w:eastAsia="Calibri" w:hAnsi="Times New Roman" w:cs="Times New Roman"/>
          <w:sz w:val="24"/>
          <w:szCs w:val="24"/>
        </w:rPr>
      </w:pPr>
      <w:r w:rsidRPr="004F2043">
        <w:rPr>
          <w:rFonts w:ascii="Times New Roman" w:eastAsia="Calibri" w:hAnsi="Times New Roman" w:cs="Times New Roman"/>
          <w:sz w:val="24"/>
          <w:szCs w:val="24"/>
        </w:rPr>
        <w:t>Declaração emitida e assinada pelo contador com registro no Conselho Regional de Contabilidade – CRC, da CESSIONÁRIA informando a existência de movimentação</w:t>
      </w:r>
      <w:r w:rsidR="00976E0C" w:rsidRPr="004F2043">
        <w:rPr>
          <w:rFonts w:ascii="Times New Roman" w:eastAsia="Calibri" w:hAnsi="Times New Roman" w:cs="Times New Roman"/>
          <w:sz w:val="24"/>
          <w:szCs w:val="24"/>
        </w:rPr>
        <w:t xml:space="preserve"> nas atividades</w:t>
      </w:r>
      <w:r w:rsidRPr="004F2043">
        <w:rPr>
          <w:rFonts w:ascii="Times New Roman" w:eastAsia="Calibri" w:hAnsi="Times New Roman" w:cs="Times New Roman"/>
          <w:sz w:val="24"/>
          <w:szCs w:val="24"/>
        </w:rPr>
        <w:t xml:space="preserve"> </w:t>
      </w:r>
      <w:r w:rsidR="00976E0C" w:rsidRPr="004F2043">
        <w:rPr>
          <w:rFonts w:ascii="Times New Roman" w:eastAsia="Calibri" w:hAnsi="Times New Roman" w:cs="Times New Roman"/>
          <w:sz w:val="24"/>
          <w:szCs w:val="24"/>
        </w:rPr>
        <w:t>listadas no item 1.1</w:t>
      </w:r>
      <w:r w:rsidRPr="004F2043">
        <w:rPr>
          <w:rFonts w:ascii="Times New Roman" w:eastAsia="Calibri" w:hAnsi="Times New Roman" w:cs="Times New Roman"/>
          <w:sz w:val="24"/>
          <w:szCs w:val="24"/>
        </w:rPr>
        <w:t xml:space="preserve"> deste termo, nos últimos dois anos, contados a partir da data de abertura das propostas deste certame.</w:t>
      </w:r>
    </w:p>
    <w:p w:rsidR="007A3AA8" w:rsidRPr="008B44EE" w:rsidRDefault="007A3AA8" w:rsidP="007A3AA8">
      <w:pPr>
        <w:numPr>
          <w:ilvl w:val="2"/>
          <w:numId w:val="26"/>
        </w:numPr>
        <w:autoSpaceDE w:val="0"/>
        <w:spacing w:after="120" w:line="240" w:lineRule="auto"/>
        <w:ind w:left="1134" w:hanging="567"/>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Declaração de se responsabilizar pelo fiel cumprimento da legislação pertinente ao objeto desta licitação, em especial as abaixo especificadas, sem prejuízo das demais aplicáveis:</w:t>
      </w:r>
    </w:p>
    <w:p w:rsidR="007A3AA8" w:rsidRDefault="007A3AA8" w:rsidP="007A3AA8">
      <w:pPr>
        <w:numPr>
          <w:ilvl w:val="0"/>
          <w:numId w:val="23"/>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Resolução – RDC nº 216, de 15 de setembro de 2004, que dispõe sobre Regulamento Técnico de Boas Práticas para Serviços de Alimentação.</w:t>
      </w:r>
    </w:p>
    <w:p w:rsidR="0058017C" w:rsidRDefault="0058017C" w:rsidP="0058017C">
      <w:pPr>
        <w:autoSpaceDE w:val="0"/>
        <w:spacing w:after="120" w:line="240" w:lineRule="auto"/>
        <w:jc w:val="both"/>
        <w:rPr>
          <w:rFonts w:ascii="Times New Roman" w:eastAsia="Calibri" w:hAnsi="Times New Roman" w:cs="Times New Roman"/>
          <w:sz w:val="24"/>
          <w:szCs w:val="24"/>
        </w:rPr>
      </w:pPr>
    </w:p>
    <w:p w:rsidR="0058017C" w:rsidRPr="00C85BBB" w:rsidRDefault="0058017C" w:rsidP="0058017C">
      <w:pPr>
        <w:autoSpaceDE w:val="0"/>
        <w:spacing w:after="120" w:line="240" w:lineRule="auto"/>
        <w:jc w:val="both"/>
        <w:rPr>
          <w:rFonts w:ascii="Times New Roman" w:eastAsia="Calibri" w:hAnsi="Times New Roman" w:cs="Times New Roman"/>
          <w:sz w:val="24"/>
          <w:szCs w:val="24"/>
        </w:rPr>
      </w:pPr>
    </w:p>
    <w:p w:rsidR="007A3AA8" w:rsidRPr="00C85BBB" w:rsidRDefault="007A3AA8" w:rsidP="007A3AA8">
      <w:pPr>
        <w:numPr>
          <w:ilvl w:val="0"/>
          <w:numId w:val="23"/>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Resolução – RDC nº 275, de 21 de outubro de 2002, que dispõe sobre o Regulamento de Procedimentos Operacionais Padronizados aplicados aos estabelecimentos produtores / industrializadores de alimentos e a lista de verificação de bolas práticas de fabricação em estabelecimentos produtores / industrializadores de alimentos;</w:t>
      </w:r>
    </w:p>
    <w:p w:rsidR="007A3AA8" w:rsidRPr="00C85BBB" w:rsidRDefault="007A3AA8" w:rsidP="007A3AA8">
      <w:pPr>
        <w:numPr>
          <w:ilvl w:val="0"/>
          <w:numId w:val="23"/>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Portaria nº 326 - SVS / MS, de 30 de julho de 1997, que apresenta o regulamento técnico sobre as condições higiênico-sanitárias e de boas práticas de fabricação para estabelecimentos produtores / industrializadores de alimentos;</w:t>
      </w: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 xml:space="preserve">VIGÊNCIA </w:t>
      </w:r>
    </w:p>
    <w:p w:rsidR="007A3AA8" w:rsidRPr="00C85BBB" w:rsidRDefault="007A3AA8" w:rsidP="007A3AA8">
      <w:pPr>
        <w:numPr>
          <w:ilvl w:val="1"/>
          <w:numId w:val="27"/>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rsidR="007A3AA8" w:rsidRPr="00C85BBB" w:rsidRDefault="007A3AA8" w:rsidP="007A3AA8">
      <w:pPr>
        <w:numPr>
          <w:ilvl w:val="1"/>
          <w:numId w:val="27"/>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rsidR="007A3AA8" w:rsidRPr="00C85BBB" w:rsidRDefault="007A3AA8" w:rsidP="007A3AA8">
      <w:pPr>
        <w:numPr>
          <w:ilvl w:val="1"/>
          <w:numId w:val="27"/>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referido prazo terá início e vencimento em dia de expediente, devendo excluir-se o primeiro e incluir o último;</w:t>
      </w:r>
    </w:p>
    <w:p w:rsidR="007A3AA8" w:rsidRPr="00C85BBB" w:rsidRDefault="007A3AA8" w:rsidP="007A3AA8">
      <w:pPr>
        <w:numPr>
          <w:ilvl w:val="1"/>
          <w:numId w:val="27"/>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terá o prazo máximo de 30 dias corridos após a assinatura do contrato para iniciar as atividades objeto desta cessão;</w:t>
      </w:r>
    </w:p>
    <w:p w:rsidR="007A3AA8" w:rsidRPr="00C85BBB" w:rsidRDefault="007A3AA8" w:rsidP="007A3AA8">
      <w:pPr>
        <w:numPr>
          <w:ilvl w:val="1"/>
          <w:numId w:val="27"/>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São devidos os custos e ressarcimentos estabelecidos neste termo a partir da data da assinatura do contrato.</w:t>
      </w:r>
    </w:p>
    <w:p w:rsidR="007A3AA8" w:rsidRPr="00C85BBB" w:rsidRDefault="007A3AA8" w:rsidP="007A3AA8">
      <w:pPr>
        <w:autoSpaceDE w:val="0"/>
        <w:spacing w:after="120" w:line="240" w:lineRule="auto"/>
        <w:jc w:val="both"/>
        <w:rPr>
          <w:rFonts w:ascii="Times New Roman" w:eastAsia="Calibri" w:hAnsi="Times New Roman" w:cs="Times New Roman"/>
          <w:b/>
          <w:sz w:val="24"/>
          <w:szCs w:val="24"/>
          <w:shd w:val="clear" w:color="auto" w:fill="FFFF00"/>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CONDIÇÕES ESPECIAIS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serviços prestados neste espaço ao qual </w:t>
      </w:r>
      <w:r w:rsidR="005A5AAF" w:rsidRPr="00C85BBB">
        <w:rPr>
          <w:rFonts w:ascii="Times New Roman" w:eastAsia="Calibri" w:hAnsi="Times New Roman" w:cs="Times New Roman"/>
          <w:sz w:val="24"/>
          <w:szCs w:val="24"/>
        </w:rPr>
        <w:t>se destina</w:t>
      </w:r>
      <w:r w:rsidRPr="00C85BBB">
        <w:rPr>
          <w:rFonts w:ascii="Times New Roman" w:eastAsia="Calibri" w:hAnsi="Times New Roman" w:cs="Times New Roman"/>
          <w:sz w:val="24"/>
          <w:szCs w:val="24"/>
        </w:rPr>
        <w:t xml:space="preserve"> esta cessão, deverão ser prestadas ao público de segunda-feira a sábado, inclusive em períodos de férias acadêmicas, nos horários abaixo descritos, ficando facultado à CESSIONÁRIA o funcionamento aos domingos:</w:t>
      </w:r>
    </w:p>
    <w:p w:rsidR="007A3AA8" w:rsidRPr="00C85BBB" w:rsidRDefault="005A5AAF" w:rsidP="007A3AA8">
      <w:pPr>
        <w:numPr>
          <w:ilvl w:val="0"/>
          <w:numId w:val="5"/>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w:t>
      </w:r>
      <w:r w:rsidR="007A3AA8" w:rsidRPr="00C85BBB">
        <w:rPr>
          <w:rFonts w:ascii="Times New Roman" w:eastAsia="Calibri" w:hAnsi="Times New Roman" w:cs="Times New Roman"/>
          <w:sz w:val="24"/>
          <w:szCs w:val="24"/>
        </w:rPr>
        <w:t xml:space="preserve"> segunda a sexta-fei</w:t>
      </w:r>
      <w:r w:rsidR="00760194">
        <w:rPr>
          <w:rFonts w:ascii="Times New Roman" w:eastAsia="Calibri" w:hAnsi="Times New Roman" w:cs="Times New Roman"/>
          <w:sz w:val="24"/>
          <w:szCs w:val="24"/>
        </w:rPr>
        <w:t>ra das 07:00 às 18</w:t>
      </w:r>
      <w:r w:rsidR="007A3AA8" w:rsidRPr="00C85BBB">
        <w:rPr>
          <w:rFonts w:ascii="Times New Roman" w:eastAsia="Calibri" w:hAnsi="Times New Roman" w:cs="Times New Roman"/>
          <w:sz w:val="24"/>
          <w:szCs w:val="24"/>
        </w:rPr>
        <w:t>:00</w:t>
      </w:r>
    </w:p>
    <w:p w:rsidR="007A3AA8" w:rsidRPr="00C85BBB" w:rsidRDefault="005A5AAF" w:rsidP="007A3AA8">
      <w:pPr>
        <w:numPr>
          <w:ilvl w:val="0"/>
          <w:numId w:val="5"/>
        </w:numPr>
        <w:suppressAutoHyphens/>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No</w:t>
      </w:r>
      <w:r w:rsidR="007A3AA8">
        <w:rPr>
          <w:rFonts w:ascii="Times New Roman" w:eastAsia="Calibri" w:hAnsi="Times New Roman" w:cs="Times New Roman"/>
          <w:sz w:val="24"/>
          <w:szCs w:val="24"/>
        </w:rPr>
        <w:t xml:space="preserve"> sábado das 07:00 às 13</w:t>
      </w:r>
      <w:r w:rsidR="007A3AA8" w:rsidRPr="00C85BBB">
        <w:rPr>
          <w:rFonts w:ascii="Times New Roman" w:eastAsia="Calibri" w:hAnsi="Times New Roman" w:cs="Times New Roman"/>
          <w:sz w:val="24"/>
          <w:szCs w:val="24"/>
        </w:rPr>
        <w:t>:00</w:t>
      </w:r>
    </w:p>
    <w:p w:rsidR="007A3AA8" w:rsidRPr="00C85BBB" w:rsidRDefault="005A5AAF" w:rsidP="007A3AA8">
      <w:pPr>
        <w:numPr>
          <w:ilvl w:val="0"/>
          <w:numId w:val="5"/>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No</w:t>
      </w:r>
      <w:r w:rsidR="007A3AA8" w:rsidRPr="00C85BBB">
        <w:rPr>
          <w:rFonts w:ascii="Times New Roman" w:eastAsia="Calibri" w:hAnsi="Times New Roman" w:cs="Times New Roman"/>
          <w:sz w:val="24"/>
          <w:szCs w:val="24"/>
        </w:rPr>
        <w:t xml:space="preserve"> domingo a critério da CESSIONÁRIA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Durante o período de férias o horário de atendimento poderá ser alterado, devendo a solicitação de alteração ser protocolada pela CESSIONÁRIA junto a fiscalização, a qual poderá deliberar pelo mesmo horário de funcionamento da instituição, julgado os princípios da conveniência e oportunidade;</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critério da Administração da Universidade, o horário de atendimento poderá ser alterado a fim de atender a casos excepcionais;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As atividades do estabelecimento deverão ficar sob a supervisão de um profissional nos termos da legislação aplicável às atividades a serem exploradas no local, legalmente habilitada para o exercício da profissão;</w:t>
      </w:r>
    </w:p>
    <w:p w:rsidR="007A3AA8" w:rsidRPr="00DA2BD3"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DA2BD3">
        <w:rPr>
          <w:rFonts w:ascii="Times New Roman" w:eastAsia="Calibri" w:hAnsi="Times New Roman" w:cs="Times New Roman"/>
          <w:sz w:val="24"/>
          <w:szCs w:val="24"/>
        </w:rPr>
        <w:lastRenderedPageBreak/>
        <w:t>As refeições servidas no espaço objeto desta cessão deverão observar os valores recomendados de nutrientes para cada modalidade e deve ser respeitado o valor mínimo de NDPCa l % de 6% (relação caloria-proteína);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preço dos produtos definidos como critério de disputa pela Administração, foram definidos nos termos da legislação, e não poderá ultrapassar os valores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deste Termo;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As licitantes serão classificadas pela ordem crescente em razão do menor preço ofertado para os itens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itens serão agrupados em lote único, dada a impossibilidade de exploração dos itens por CESSIONÁRIAS distintas em um único ambiente;</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objeto de disputa o menor valor por item, sagrando-se vencedor o licitante que ofertar o menor valor do lote;</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valores máximos sugeridos deverão ser cobrados tanto para os itens servidos e consumidos nas dependências do espaço objeto desta cessão, não podendo ser cobrado valor diferenciado para usuários que optem pelos serviços de “viagem”, devendo a CESSIONÁRIA disponibilizar vasilhame aceito e regulamentado pelas normas aplicáveis à comercialização e acondicionamento de alimentos;</w:t>
      </w:r>
    </w:p>
    <w:p w:rsidR="007A3AA8" w:rsidRPr="00C85BBB" w:rsidRDefault="007A3AA8" w:rsidP="007A3AA8">
      <w:pPr>
        <w:numPr>
          <w:ilvl w:val="1"/>
          <w:numId w:val="7"/>
        </w:numPr>
        <w:tabs>
          <w:tab w:val="left" w:pos="2070"/>
        </w:tabs>
        <w:autoSpaceDE w:val="0"/>
        <w:spacing w:after="120" w:line="240" w:lineRule="auto"/>
        <w:ind w:left="851"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se comprometerá a efetuar pagamento </w:t>
      </w:r>
      <w:r w:rsidRPr="008B44EE">
        <w:rPr>
          <w:rFonts w:ascii="Times New Roman" w:eastAsia="Calibri" w:hAnsi="Times New Roman" w:cs="Times New Roman"/>
          <w:sz w:val="24"/>
          <w:szCs w:val="24"/>
        </w:rPr>
        <w:t xml:space="preserve">de no mínimo </w:t>
      </w:r>
      <w:r w:rsidRPr="008B44EE">
        <w:rPr>
          <w:rFonts w:ascii="Times New Roman" w:eastAsia="Calibri" w:hAnsi="Times New Roman" w:cs="Times New Roman"/>
          <w:sz w:val="24"/>
          <w:szCs w:val="24"/>
          <w:shd w:val="clear" w:color="auto" w:fill="FFFFFF"/>
        </w:rPr>
        <w:t xml:space="preserve">R$ </w:t>
      </w:r>
      <w:r w:rsidR="000E0991">
        <w:rPr>
          <w:rFonts w:ascii="Times New Roman" w:eastAsia="Calibri" w:hAnsi="Times New Roman" w:cs="Times New Roman"/>
          <w:sz w:val="24"/>
          <w:szCs w:val="24"/>
          <w:shd w:val="clear" w:color="auto" w:fill="FFFFFF"/>
        </w:rPr>
        <w:t>559</w:t>
      </w:r>
      <w:r>
        <w:rPr>
          <w:rFonts w:ascii="Times New Roman" w:eastAsia="Calibri" w:hAnsi="Times New Roman" w:cs="Times New Roman"/>
          <w:sz w:val="24"/>
          <w:szCs w:val="24"/>
          <w:shd w:val="clear" w:color="auto" w:fill="FFFFFF"/>
        </w:rPr>
        <w:t>,00</w:t>
      </w:r>
      <w:r w:rsidRPr="008B44EE">
        <w:rPr>
          <w:rFonts w:ascii="Times New Roman" w:eastAsia="Calibri" w:hAnsi="Times New Roman" w:cs="Times New Roman"/>
          <w:sz w:val="24"/>
          <w:szCs w:val="24"/>
          <w:shd w:val="clear" w:color="auto" w:fill="FFFFFF"/>
        </w:rPr>
        <w:t xml:space="preserve"> </w:t>
      </w:r>
      <w:r>
        <w:rPr>
          <w:rFonts w:ascii="Times New Roman" w:eastAsia="Calibri" w:hAnsi="Times New Roman" w:cs="Times New Roman"/>
          <w:sz w:val="24"/>
          <w:szCs w:val="24"/>
          <w:shd w:val="clear" w:color="auto" w:fill="FFFFFF"/>
        </w:rPr>
        <w:t>(qu</w:t>
      </w:r>
      <w:r w:rsidR="000E0991">
        <w:rPr>
          <w:rFonts w:ascii="Times New Roman" w:eastAsia="Calibri" w:hAnsi="Times New Roman" w:cs="Times New Roman"/>
          <w:sz w:val="24"/>
          <w:szCs w:val="24"/>
          <w:shd w:val="clear" w:color="auto" w:fill="FFFFFF"/>
        </w:rPr>
        <w:t>inhentos e cinquenta e nove reais</w:t>
      </w:r>
      <w:r w:rsidRPr="008B44EE">
        <w:rPr>
          <w:rFonts w:ascii="Times New Roman" w:eastAsia="Calibri" w:hAnsi="Times New Roman" w:cs="Times New Roman"/>
          <w:sz w:val="24"/>
          <w:szCs w:val="24"/>
          <w:shd w:val="clear" w:color="auto" w:fill="FFFFFF"/>
        </w:rPr>
        <w:t>)</w:t>
      </w:r>
      <w:r w:rsidRPr="00C85BBB">
        <w:rPr>
          <w:rFonts w:ascii="Times New Roman" w:eastAsia="Calibri" w:hAnsi="Times New Roman" w:cs="Times New Roman"/>
          <w:sz w:val="24"/>
          <w:szCs w:val="24"/>
        </w:rPr>
        <w:t xml:space="preserve"> a título de aluguel da estrutura física, exceto nos meses de janeiro, fevereiro, julho e dezembro, quando ficará isenta do pagamento;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Ocorrendo fato superveniente que paralise as aulas por um período superior a quinze dias, ficará suspensa a cobrança do aluguel durante o prazo que permanecer a paralisação.</w:t>
      </w:r>
    </w:p>
    <w:p w:rsidR="007A3AA8" w:rsidRPr="00C85BBB" w:rsidRDefault="007A3AA8" w:rsidP="007A3AA8">
      <w:pPr>
        <w:autoSpaceDE w:val="0"/>
        <w:spacing w:after="120" w:line="240" w:lineRule="auto"/>
        <w:ind w:left="567"/>
        <w:jc w:val="both"/>
        <w:rPr>
          <w:rFonts w:ascii="Times New Roman" w:eastAsia="Calibri" w:hAnsi="Times New Roman" w:cs="Times New Roman"/>
          <w:sz w:val="24"/>
          <w:szCs w:val="24"/>
        </w:rPr>
      </w:pPr>
      <w:r w:rsidRPr="00B81FDE">
        <w:rPr>
          <w:rFonts w:ascii="Times New Roman" w:eastAsia="Calibri" w:hAnsi="Times New Roman" w:cs="Times New Roman"/>
          <w:b/>
          <w:sz w:val="24"/>
          <w:szCs w:val="24"/>
        </w:rPr>
        <w:t>7.12.1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O termo que respaldará a cessão deste benefício à CESSIONÁRIA será documento oficial emitido pela Autoridade Superior da UFVJM, devendo a CESSIONÁRIA, provocar junto a fiscalização a emissão deste termo.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color w:val="000000"/>
          <w:sz w:val="24"/>
          <w:szCs w:val="24"/>
        </w:rPr>
        <w:t xml:space="preserve">O pagamento da taxa mensal de utilização deverá ser efetuado em moeda corrente nacional, até o 15º (décimo quinto) dia útil do mês de competência, através de Guia de </w:t>
      </w:r>
      <w:r w:rsidRPr="00C85BBB">
        <w:rPr>
          <w:rFonts w:ascii="Times New Roman" w:eastAsia="Calibri" w:hAnsi="Times New Roman" w:cs="Times New Roman"/>
          <w:sz w:val="24"/>
          <w:szCs w:val="24"/>
        </w:rPr>
        <w:t>Recolhimento</w:t>
      </w:r>
      <w:r w:rsidRPr="00C85BBB">
        <w:rPr>
          <w:rFonts w:ascii="Times New Roman" w:eastAsia="Calibri" w:hAnsi="Times New Roman" w:cs="Times New Roman"/>
          <w:color w:val="000000"/>
          <w:sz w:val="24"/>
          <w:szCs w:val="24"/>
        </w:rPr>
        <w:t xml:space="preserve"> da União (GRU), sendo responsabilidade da CESSIONÁRIA a emissão da guia no sítio do Tesouro Nacional (</w:t>
      </w:r>
      <w:hyperlink r:id="rId12" w:tgtFrame="_blank" w:history="1">
        <w:r w:rsidRPr="00C85BBB">
          <w:rPr>
            <w:rFonts w:ascii="Times New Roman" w:eastAsia="Calibri" w:hAnsi="Times New Roman" w:cs="Times New Roman"/>
            <w:color w:val="1155CC"/>
            <w:sz w:val="24"/>
            <w:szCs w:val="24"/>
            <w:u w:val="single"/>
          </w:rPr>
          <w:t>https://consulta.tesouro.fazenda.gov.br/gru/gru_simples.asp</w:t>
        </w:r>
      </w:hyperlink>
      <w:r w:rsidRPr="00C85BBB">
        <w:rPr>
          <w:rFonts w:ascii="Times New Roman" w:eastAsia="Calibri" w:hAnsi="Times New Roman" w:cs="Times New Roman"/>
          <w:color w:val="000000"/>
          <w:sz w:val="24"/>
          <w:szCs w:val="24"/>
        </w:rPr>
        <w:t>), observando as seguintes informações:</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Unidade Gestora – 153036;</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Gestão – 15243 (UFVJM);</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Código de Recolhimento – 28830-06 (Serviços Administrativos);</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Nº de Referência – 16888315000157001;</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Competência – mês/ano;</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Vencimento – 15º (décimo quinto) dia útil;</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CNPJ/Nome do Contribuinte – dados da CESSIONÁRIA;</w:t>
      </w:r>
    </w:p>
    <w:p w:rsidR="007A3AA8" w:rsidRPr="00C85BBB" w:rsidRDefault="007A3AA8" w:rsidP="007A3AA8">
      <w:pPr>
        <w:numPr>
          <w:ilvl w:val="0"/>
          <w:numId w:val="28"/>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Valor Principal – taxa de utilização pactuado;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Atendendo aos princípios de sustentabilidade ambiental, os comprovantes de pagamento mencionados neste termo, poderão ser enviados/entregues à Administração em meio eletrônico;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 xml:space="preserve">Os preços dos itens listados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não poderão ultrapassar os valores constantes nesta tabela, sob pena de desclassificação da proposta;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Quanto aos demais itens de livre deferimento pela CESSIONÁRIA os valores a se</w:t>
      </w:r>
      <w:r>
        <w:rPr>
          <w:rFonts w:ascii="Times New Roman" w:eastAsia="Calibri" w:hAnsi="Times New Roman" w:cs="Times New Roman"/>
          <w:sz w:val="24"/>
          <w:szCs w:val="24"/>
        </w:rPr>
        <w:t>rem praticados, ficam sujeitos à</w:t>
      </w:r>
      <w:r w:rsidRPr="00C85BBB">
        <w:rPr>
          <w:rFonts w:ascii="Times New Roman" w:eastAsia="Calibri" w:hAnsi="Times New Roman" w:cs="Times New Roman"/>
          <w:sz w:val="24"/>
          <w:szCs w:val="24"/>
        </w:rPr>
        <w:t xml:space="preserve"> fiscalização dos órgãos reguladores oficiais e não poderão ultrapassar o valor de mercado;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se comprometerá a efetuar também o ressarcimento mensal de despesas de consumo de energia elétrica conforme m</w:t>
      </w:r>
      <w:r>
        <w:rPr>
          <w:rFonts w:ascii="Times New Roman" w:eastAsia="Calibri" w:hAnsi="Times New Roman" w:cs="Times New Roman"/>
          <w:sz w:val="24"/>
          <w:szCs w:val="24"/>
        </w:rPr>
        <w:t>edição em contador individual da lanchonete</w:t>
      </w:r>
      <w:r w:rsidRPr="00C85BBB">
        <w:rPr>
          <w:rFonts w:ascii="Times New Roman" w:eastAsia="Calibri" w:hAnsi="Times New Roman" w:cs="Times New Roman"/>
          <w:sz w:val="24"/>
          <w:szCs w:val="24"/>
        </w:rPr>
        <w:t>, cuja aquisição e instalação é de responsabilidade da contratada;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medidor poderá ser lacrado a critério da Administração;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valor do ressarcimento será apurado pela CESSIONÁRIA, da seguinte forma:</w:t>
      </w:r>
    </w:p>
    <w:p w:rsidR="007A3AA8" w:rsidRPr="00C85BBB" w:rsidRDefault="007A3AA8" w:rsidP="007A3AA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Consumo mensal de energia em kWh, multiplicado pela tarifa disponibilizada no sítio da concessionária de energia do estado de Minas Gerais no endereço http://www.cemig.com.br/pt-br/atendimento/Paginas/valores_de_tarifa_e_servicos.aspx, para o consumidor B3 – DEMAIS CLASSES, ou outro índice que vier a substituí-lo;</w:t>
      </w:r>
    </w:p>
    <w:p w:rsidR="007A3AA8" w:rsidRPr="00C85BBB" w:rsidRDefault="007A3AA8" w:rsidP="007A3AA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utilizada a bandeira tarifária vigente no período de consumo;</w:t>
      </w:r>
    </w:p>
    <w:p w:rsidR="007A3AA8" w:rsidRPr="00C85BBB" w:rsidRDefault="007A3AA8" w:rsidP="007A3AA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valor apurado deverá ser recolhido por meio de GRU aos cofres da UFVJM;</w:t>
      </w:r>
    </w:p>
    <w:p w:rsidR="007A3AA8" w:rsidRPr="00C85BBB" w:rsidRDefault="007A3AA8" w:rsidP="007A3AA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efetuar a leitura do contador individual e gerar a GRU até o 5º (quinto) dia útil do mês em curso;</w:t>
      </w:r>
    </w:p>
    <w:p w:rsidR="007A3AA8" w:rsidRPr="00C85BBB" w:rsidRDefault="007A3AA8" w:rsidP="007A3AA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efetuar o recolhimento da GRU em até 10 (dez) dias após o recebimento da GRU e apresentar o comprovante de pagamento à Administração em até 05 (cinco) dias após a quitação, sob pena de notificação;</w:t>
      </w:r>
    </w:p>
    <w:p w:rsidR="007A3AA8" w:rsidRPr="00C85BBB" w:rsidRDefault="005A5AAF"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ressarcimento fora dos prazos estabelecidos na alínea e)</w:t>
      </w:r>
      <w:r w:rsidR="007A3AA8" w:rsidRPr="00C85BBB">
        <w:rPr>
          <w:rFonts w:ascii="Times New Roman" w:eastAsia="Calibri" w:hAnsi="Times New Roman" w:cs="Times New Roman"/>
          <w:sz w:val="24"/>
          <w:szCs w:val="24"/>
        </w:rPr>
        <w:t xml:space="preserve"> do item 7.19, acarretará ao estabelecimento o recolhimento de multa de 2% (dois por cento) do valor a ser ressarcido, e juros de mora de 1% (um ponto percentual) ao dia, limitando os juros em 10% do valor do ressarcimento em atraso;</w:t>
      </w:r>
    </w:p>
    <w:p w:rsidR="007A3AA8" w:rsidRPr="00C85BBB" w:rsidRDefault="007A3AA8" w:rsidP="007A3AA8">
      <w:pPr>
        <w:numPr>
          <w:ilvl w:val="0"/>
          <w:numId w:val="2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consulta ao site da concessionária de energia do estado de Minas Gerais será impressa e anexada à guia de ressarcimento das despesas pela utilização da energia;</w:t>
      </w:r>
    </w:p>
    <w:p w:rsidR="007A3AA8" w:rsidRPr="00C85BBB" w:rsidRDefault="007A3AA8" w:rsidP="007A3AA8">
      <w:pPr>
        <w:numPr>
          <w:ilvl w:val="0"/>
          <w:numId w:val="2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não ressarcimento e apresentação da documentação ensejará na aplicação das penalidades previstas por inadimplemento do contrato;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fiscalização da UFVJM poderá a qualquer tempo solicitar documentação que ateste as leituras, documentação que julgar necessária, e verificar leitura do medidor para a execução de sua função fiscalizadora;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Em relação à prestação de serviços, a CESSIONÁRIA deverá seguir o que estabelece a IN SLTI/MPOG nº 01/2010 que prevê práticas de sustentabilidade na execução dos serviços, quando couber;</w:t>
      </w:r>
    </w:p>
    <w:p w:rsidR="007A3AA8" w:rsidRPr="00C85BBB" w:rsidRDefault="007A3AA8" w:rsidP="007A3AA8">
      <w:pPr>
        <w:tabs>
          <w:tab w:val="left" w:pos="2070"/>
        </w:tabs>
        <w:autoSpaceDE w:val="0"/>
        <w:spacing w:after="120" w:line="240" w:lineRule="auto"/>
        <w:jc w:val="both"/>
        <w:rPr>
          <w:rFonts w:ascii="Times New Roman" w:eastAsia="Calibri" w:hAnsi="Times New Roman" w:cs="Times New Roman"/>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INSTALAÇÕES E EQUIPAMENTOS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receberá as instalações, mediante contrato de Cessão de uso, após serem as mesmas vistoriadas pelas partes interessadas;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A CESSIONÁRIA deverá equipar os locais com mobiliário, equipamentos e utensílios necessários e adequados a atividade objeto desta cessão;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A CESSIONÁRIA se responsabilizará pela manutenção e conservação da estrutura da Administração alocado no espaço objeto desta cessão, constante do relatório fotográfico constante como anexo do contrato, que deverá ser elaborado quanto da formalização do contrato;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Todos os projetos de implantação e alteração no espaço objeto desta cessão deverão ser apresentados pela CESSIONÁRIA a equipe de fiscalização da UFVJM para aprovação;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Os projetos que requererem aprovação de órgãos externos deverão correr por conta da CESSIONÁRIA.</w:t>
      </w:r>
    </w:p>
    <w:p w:rsidR="007A3AA8" w:rsidRPr="00C85BBB" w:rsidRDefault="007A3AA8" w:rsidP="007A3AA8">
      <w:pPr>
        <w:tabs>
          <w:tab w:val="left" w:pos="2070"/>
        </w:tabs>
        <w:autoSpaceDE w:val="0"/>
        <w:spacing w:after="120" w:line="240" w:lineRule="auto"/>
        <w:jc w:val="both"/>
        <w:rPr>
          <w:rFonts w:ascii="Times New Roman" w:eastAsia="Calibri" w:hAnsi="Times New Roman" w:cs="Times New Roman"/>
          <w:color w:val="000000"/>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DAS OBRIGAÇÕES DA CESSIONÁRIA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Realizar dedetização a cada 06 (seis) meses, respeitando a legislação pertinente;</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deverá manter em seus registros laudos/atestados/relatórios dos serviços de dedetização;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é obrigada aceitar todos os meios de pagamento legais, como (cartão de débito e cartão de crédito) independente do valor consumido;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layout deverá ser organizado de forma a melhor aproveitar, otimizando o espaço concedido;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emitir nota/cupom fiscal de acordo com a legislação aplicável;</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Os itens alimentares devem ser isentos de riscos de enfermidades de qualquer natureza, segundo as normas legais que regulamentam as atividades de produção e comercialização de produtos alimentícios;</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A CESSIONÁRIA deverá atender, rigorosamente, as exigências da Vigilância Sanitária em todas as etapas de preparação, fornecimento e descarte de alimentos;</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em até 15 (quinze) dias após a assinatura do contrato, a garantia no valor equivalente a 5% do valor contratual, numa das modalidades previstas no parágrafo primeiro do art. 56 da Lei 8.666/93;</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Poderá usar temperos e aromatizantes comuns, evitando-se os excessos, ressalvando-se os casos de pratos típicos. Será vedado o emprego de qualquer aditivo para facilitar o cozimento ou alterar a textura ou paladar dos alimentos;</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Preparar as refeições e lanches com produtos de boa qualidade, dentro do período de validade e das melhores condições de higiene e técnicas culinárias, sendo vedado o reaproveitamento de qualquer gênero alimentício;</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Garantir adequadas condições de saúde para todos os funcionários que estiverem prestando serviço no espaço objeto desta cessão, através de exames de saúde periódicos a cada 06 meses, os quais deverão ser</w:t>
      </w:r>
      <w:r>
        <w:rPr>
          <w:rFonts w:ascii="Times New Roman" w:eastAsia="Calibri" w:hAnsi="Times New Roman" w:cs="Times New Roman"/>
          <w:sz w:val="24"/>
          <w:szCs w:val="24"/>
        </w:rPr>
        <w:t xml:space="preserve"> arquivados na </w:t>
      </w:r>
      <w:r>
        <w:rPr>
          <w:rFonts w:ascii="Times New Roman" w:eastAsia="Calibri" w:hAnsi="Times New Roman" w:cs="Times New Roman"/>
          <w:sz w:val="24"/>
          <w:szCs w:val="24"/>
        </w:rPr>
        <w:lastRenderedPageBreak/>
        <w:t>CESSIONÁRIA</w:t>
      </w:r>
      <w:r w:rsidRPr="008B44EE">
        <w:rPr>
          <w:rFonts w:ascii="Times New Roman" w:eastAsia="Calibri" w:hAnsi="Times New Roman" w:cs="Times New Roman"/>
          <w:sz w:val="24"/>
          <w:szCs w:val="24"/>
        </w:rPr>
        <w:t xml:space="preserve"> para que havendo necessidade a fiscalização efetuará vistoria, solicitando a apresentação de documentação comprobatória.</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Garantir a segurança física da mão-de-obra, através do fornecimento dos equipamentos de segurança individual, atendendo as normas e legislações pertinentes;</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Manter, por sua exclusiva CESSIONÁRIA, os funcionários em serviço, devidamente uniformizados, os quais deverão apresentar-se permanentemente limpos e asseados, quer no aspecto pessoal, quer no vestuário e calçado, adequando imediatamente, por solicitação da Administração, aquele que não preencher esta exigência;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Todos os empregados deverão portar cartão de identificação, com tamanho de letra de no mínimo 20 e em caixa alta, e que contenha foto recente, nome legível e sua função no estabelecimento;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Manter quadro de funcionários, com número compatível, às atividades prestadas;</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e manter mais funcionários em caso do número apresentado ser insuficiente para o serviço; </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Dispor de responsável técnico (RT) Nutricionista para administrar o processo de produção de produtos alimentícios;</w:t>
      </w:r>
    </w:p>
    <w:p w:rsidR="007A3AA8" w:rsidRPr="008B44EE"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Proporcionar estágio aos acadêmicos do Curso de Nutrição da UFVJM caso seja solicitado;</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funcionários extras com a finalidade de substituir os que se encontrarem de férias;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para a execução do serviço, profissionais devidamente qualificados; </w:t>
      </w:r>
    </w:p>
    <w:p w:rsidR="007A3AA8" w:rsidRPr="00C85BBB" w:rsidRDefault="007A3AA8" w:rsidP="007A3AA8">
      <w:pPr>
        <w:numPr>
          <w:ilvl w:val="1"/>
          <w:numId w:val="7"/>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Contratar pessoal em regime de escala para que o atendimento se dê de forma contínua, não ocorrendo a suspensão dos serviços;</w:t>
      </w:r>
    </w:p>
    <w:p w:rsidR="007A3AA8" w:rsidRPr="008B44EE"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técnicas corretas de pré-preparo e preparo das refeições, de acordo com a moderna Ciência da Nutrição no que diz respeito à Técnica Dietética; </w:t>
      </w:r>
    </w:p>
    <w:p w:rsidR="007A3AA8" w:rsidRPr="008B44EE"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matéria-prima adequada, dentro das condições padrões quanto a critérios organolépticos, higiênico-sanitários e nutricionais; </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Efetuar supervisão rigorosa do processo de higienização dos vasilhames utilizados, seguindo as normas regulamentadoras inerentes ao objeto deste certame;</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Treinar todos os funcionários que prestarão serviços no espaço objeto desta cessão, cujos documentos comprobatórios destes treinamentos deverão ser arquivados na CESSIONÁRIA para que havendo necessidade, a fiscalização efetuará vistoria, solicitando a apresentação de documentação comprobatória.</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a Administração, quando da assinatura do contrato, relação nominal, com respectiva identificação e qualificação dos empregados que serão utilizados na execução dos serviços.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Qualquer eventual substituição, exclusão ou inclusão deverá ser notificada à fiscalização do contrato;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Os serviços ofertados pela CESSIONÁRIA deverão ser executados de forma que não ocasionem transtornos ao desenvolvimento das atividades acadêmicas desenvolvidas no campus;</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Para os itens em que a legislação obrigue, a CESSIONÁRIA deverá coletar diariamente amostras de todas as preparações, estas amostras devem ser coletadas e armazenadas seguindo as normas regulamentares emanadas pelos órgãos competentes;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Instalar no espaço objeto desta cessão, às suas expensas, mecanismos para recebimento de críticas, elogios e sugestões;</w:t>
      </w:r>
    </w:p>
    <w:p w:rsidR="007A3AA8" w:rsidRPr="00C85BBB" w:rsidRDefault="007A3AA8" w:rsidP="007A3AA8">
      <w:pPr>
        <w:autoSpaceDE w:val="0"/>
        <w:spacing w:after="120" w:line="240" w:lineRule="auto"/>
        <w:ind w:left="720"/>
        <w:jc w:val="both"/>
        <w:rPr>
          <w:rFonts w:ascii="Times New Roman" w:eastAsia="Calibri" w:hAnsi="Times New Roman" w:cs="Times New Roman"/>
          <w:sz w:val="24"/>
          <w:szCs w:val="24"/>
        </w:rPr>
      </w:pPr>
      <w:r w:rsidRPr="005712C5">
        <w:rPr>
          <w:rFonts w:ascii="Times New Roman" w:eastAsia="Calibri" w:hAnsi="Times New Roman" w:cs="Times New Roman"/>
          <w:b/>
          <w:sz w:val="24"/>
          <w:szCs w:val="24"/>
        </w:rPr>
        <w:t>9.31.1</w:t>
      </w:r>
      <w:r w:rsidRPr="00C85BBB">
        <w:rPr>
          <w:rFonts w:ascii="Times New Roman" w:eastAsia="Calibri" w:hAnsi="Times New Roman" w:cs="Times New Roman"/>
          <w:sz w:val="24"/>
          <w:szCs w:val="24"/>
        </w:rPr>
        <w:t>Os mecanismos acima estipulados deverão proporcionar confiabilidade em seus dados;</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Arcar com o custo das análises microbiológicas efetuadas nas amostras, sempre que for detectado qualquer tipo de irregularidade nos produtos disponibilizados;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Reparar ou indenizar todas e quaisquer avarias ou danos causados aos bens da Administração pelo pessoal encarregado da execução dos serviços; </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Serão de responsabilidade da CESSIONÁRIA todas e quaisquer despesas decorrentes do uso de insumos para o desenvolvimento das atividades objeto desta cessão; </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também, de responsabilidade da CESSIONÁRIA a manutenção, conservação e reparos da rede hidráulica e elétrica nos ambientes objeto da cessão;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São também de responsabilidade da CESSIONÁRIA a instalação de medidor de consumo de eletricidade, respeitando as demandas energéticas do espaço objeto desta cessão, bem como o pagamento das contas mensais de tal serviço;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pautar-se sempre pelos princípios da sustentabilidade ambiental, utilizando de mecanismos proporcionem eficiência energética, uso racional de água, entre outras ações de sustentabilidade;</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Manter no estabelecimento, para fins de fiscalização pela Administração e pelos órgãos competentes, a carteira de saúde dos empregados, composta pelos seguintes exames:</w:t>
      </w:r>
    </w:p>
    <w:p w:rsidR="007A3AA8" w:rsidRPr="003204FB" w:rsidRDefault="007A3AA8" w:rsidP="007A3AA8">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coproparasitológico;</w:t>
      </w:r>
    </w:p>
    <w:p w:rsidR="007A3AA8" w:rsidRPr="003204FB" w:rsidRDefault="007A3AA8" w:rsidP="007A3AA8">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hemograma;</w:t>
      </w:r>
    </w:p>
    <w:p w:rsidR="007A3AA8" w:rsidRPr="003204FB" w:rsidRDefault="007A3AA8" w:rsidP="007A3AA8">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urina tipo I;</w:t>
      </w:r>
    </w:p>
    <w:p w:rsidR="007A3AA8" w:rsidRPr="003204FB" w:rsidRDefault="007A3AA8" w:rsidP="007A3AA8">
      <w:pPr>
        <w:numPr>
          <w:ilvl w:val="0"/>
          <w:numId w:val="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dermatológico.</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 bateria de exames relacionados acima deverá ser repetida a cada 06 (seis) meses;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Manter fixados em local visível, o </w:t>
      </w:r>
      <w:r w:rsidRPr="003204FB">
        <w:rPr>
          <w:rFonts w:ascii="Times New Roman" w:eastAsia="Calibri" w:hAnsi="Times New Roman" w:cs="Times New Roman"/>
          <w:sz w:val="24"/>
          <w:szCs w:val="24"/>
        </w:rPr>
        <w:t>menu</w:t>
      </w:r>
      <w:r w:rsidRPr="00C85BBB">
        <w:rPr>
          <w:rFonts w:ascii="Times New Roman" w:eastAsia="Calibri" w:hAnsi="Times New Roman" w:cs="Times New Roman"/>
          <w:sz w:val="24"/>
          <w:szCs w:val="24"/>
        </w:rPr>
        <w:t xml:space="preserve"> com os principais produtos e serviços ofertados pela CESSIONÁRIA, no espaço objeto desta cessão;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Fixar próximo ao guichê do caixa, as suas expensas placa de informações nos termos do modelo disponibilizado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 xml:space="preserve">A CESSIONÁRIA deverá preocupar-se em confeccionar as preparações usando a menor quantidade de óleo possível a fim de prevenir as doenças crônico-degenerativas; </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Providenciar, às suas expensas, o transporte de alimentos e de materiais necessários ao fornecimento dos serviços e produtos a serem ofertados no espaço objeto deste certame;</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Responsabilizar-se por todas as despesas decorrentes da contratação de pessoal, salários de empregados, transporte dos mesmos e quaisquer outros encargos, inclusive por quaisquer acidentes de que possam vir a ser vítimas, quando em serviço, e por tudo quanto as leis da previdência social e trabalhistas lhes assegurem e, ainda, por quaisquer danos ou prejuízos porventura causados a terceiros.</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deverão ser armazenados separadamente respeitando-se as devidas categorias, e em consonância às normas legais que regulamentam a atividade objeto desta cessão.</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Todas as latas amassadas ou enferrujadas, alimentos infectados ou fora do prazo de validade devem ser rejeitados;</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Quando do pré-preparo e preparo dos alimentos/refeições, deverão ser observados as seguintes recomendações: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 </w:t>
      </w:r>
      <w:r w:rsidRPr="003204FB">
        <w:rPr>
          <w:rFonts w:ascii="Times New Roman" w:eastAsia="Calibri" w:hAnsi="Times New Roman" w:cs="Times New Roman"/>
          <w:sz w:val="24"/>
          <w:szCs w:val="24"/>
        </w:rPr>
        <w:t>Utilização de alimentos tratados de forma higiênica (ex: pasteurizados, fiscalizados pelas autoridades competentes, etc.);</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9.48.2. </w:t>
      </w:r>
      <w:r w:rsidRPr="003204FB">
        <w:rPr>
          <w:rFonts w:ascii="Times New Roman" w:eastAsia="Calibri" w:hAnsi="Times New Roman" w:cs="Times New Roman"/>
          <w:sz w:val="24"/>
          <w:szCs w:val="24"/>
        </w:rPr>
        <w:t>Cozinhar os alimentos até atingir a temperatura interna mínima de 70oC por pelo menos 15 minutos;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9.48.3. </w:t>
      </w:r>
      <w:r w:rsidRPr="003204FB">
        <w:rPr>
          <w:rFonts w:ascii="Times New Roman" w:eastAsia="Calibri" w:hAnsi="Times New Roman" w:cs="Times New Roman"/>
          <w:sz w:val="24"/>
          <w:szCs w:val="24"/>
        </w:rPr>
        <w:t>Não permitir que os alimentos cozidos fiquem expostos por tempo prolongado à temperatura ambiente;</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9.48.4. </w:t>
      </w:r>
      <w:r w:rsidRPr="003204FB">
        <w:rPr>
          <w:rFonts w:ascii="Times New Roman" w:eastAsia="Calibri" w:hAnsi="Times New Roman" w:cs="Times New Roman"/>
          <w:sz w:val="24"/>
          <w:szCs w:val="24"/>
        </w:rPr>
        <w:t>Armazenar cuidadosamente os alimentos cozidos em condições de calor (em torno ou acima de 60 ºC) ou de frio (em torno ou abaixo de 10 ºC);</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9.48.5. </w:t>
      </w:r>
      <w:r w:rsidRPr="003204FB">
        <w:rPr>
          <w:rFonts w:ascii="Times New Roman" w:eastAsia="Calibri" w:hAnsi="Times New Roman" w:cs="Times New Roman"/>
          <w:sz w:val="24"/>
          <w:szCs w:val="24"/>
        </w:rPr>
        <w:t>Não permitir o contato entre os alimentos crus e cozidos;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9.48.6. </w:t>
      </w:r>
      <w:r w:rsidRPr="003204FB">
        <w:rPr>
          <w:rFonts w:ascii="Times New Roman" w:eastAsia="Calibri" w:hAnsi="Times New Roman" w:cs="Times New Roman"/>
          <w:sz w:val="24"/>
          <w:szCs w:val="24"/>
        </w:rPr>
        <w:t>Lavar as mãos constantemente, com água, sabão e manter unhas cortadas e sem esmalte;</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9.48.7. </w:t>
      </w:r>
      <w:r w:rsidRPr="003204FB">
        <w:rPr>
          <w:rFonts w:ascii="Times New Roman" w:eastAsia="Calibri" w:hAnsi="Times New Roman" w:cs="Times New Roman"/>
          <w:sz w:val="24"/>
          <w:szCs w:val="24"/>
        </w:rPr>
        <w:t>Desinfetar as mãos após a lavagem, utilizando-se bactericida e solução de álcool 70%;</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9.48.8. </w:t>
      </w:r>
      <w:r w:rsidRPr="003204FB">
        <w:rPr>
          <w:rFonts w:ascii="Times New Roman" w:eastAsia="Calibri" w:hAnsi="Times New Roman" w:cs="Times New Roman"/>
          <w:sz w:val="24"/>
          <w:szCs w:val="24"/>
        </w:rPr>
        <w:t>Utilizar sempre garfos ou pegadores na manipulação dos alimentos prontos;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9.48.9. </w:t>
      </w:r>
      <w:r w:rsidRPr="003204FB">
        <w:rPr>
          <w:rFonts w:ascii="Times New Roman" w:eastAsia="Calibri" w:hAnsi="Times New Roman" w:cs="Times New Roman"/>
          <w:sz w:val="24"/>
          <w:szCs w:val="24"/>
        </w:rPr>
        <w:t>Afastar da manipulação dos alimentos, funcionários que apresentem manchas, machucados e alergias ou estiverem doentes;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0.</w:t>
      </w:r>
      <w:r w:rsidRPr="003204FB">
        <w:rPr>
          <w:rFonts w:ascii="Times New Roman" w:eastAsia="Calibri" w:hAnsi="Times New Roman" w:cs="Times New Roman"/>
          <w:sz w:val="24"/>
          <w:szCs w:val="24"/>
        </w:rPr>
        <w:t>Realizar a manutenção e limpeza de toda a estrutura física e equipamentos antes, durante e depois das preparações;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1.</w:t>
      </w:r>
      <w:r w:rsidRPr="003204FB">
        <w:rPr>
          <w:rFonts w:ascii="Times New Roman" w:eastAsia="Calibri" w:hAnsi="Times New Roman" w:cs="Times New Roman"/>
          <w:sz w:val="24"/>
          <w:szCs w:val="24"/>
        </w:rPr>
        <w:t>Produtos de limpeza devem ser armazenados separadamente dos alimentos;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2.</w:t>
      </w:r>
      <w:r w:rsidRPr="003204FB">
        <w:rPr>
          <w:rFonts w:ascii="Times New Roman" w:eastAsia="Calibri" w:hAnsi="Times New Roman" w:cs="Times New Roman"/>
          <w:sz w:val="24"/>
          <w:szCs w:val="24"/>
        </w:rPr>
        <w:t>Conservar os recipientes de lixo permanentemente tampados com acionamento por pedal. Os funcionários devem lavar as mãos sempre que destampá-las ou removê-las;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9.48.13.</w:t>
      </w:r>
      <w:r>
        <w:rPr>
          <w:rFonts w:ascii="Times New Roman" w:eastAsia="Calibri" w:hAnsi="Times New Roman" w:cs="Times New Roman"/>
          <w:b/>
          <w:sz w:val="24"/>
          <w:szCs w:val="24"/>
        </w:rPr>
        <w:t xml:space="preserve"> </w:t>
      </w:r>
      <w:r w:rsidRPr="003204FB">
        <w:rPr>
          <w:rFonts w:ascii="Times New Roman" w:eastAsia="Calibri" w:hAnsi="Times New Roman" w:cs="Times New Roman"/>
          <w:sz w:val="24"/>
          <w:szCs w:val="24"/>
        </w:rPr>
        <w:t>Evitar demasiada manipulação dos alimentos;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lastRenderedPageBreak/>
        <w:t>9.48.1</w:t>
      </w:r>
      <w:r>
        <w:rPr>
          <w:rFonts w:ascii="Times New Roman" w:eastAsia="Calibri" w:hAnsi="Times New Roman" w:cs="Times New Roman"/>
          <w:b/>
          <w:sz w:val="24"/>
          <w:szCs w:val="24"/>
        </w:rPr>
        <w:t xml:space="preserve">4. </w:t>
      </w:r>
      <w:r w:rsidRPr="003204FB">
        <w:rPr>
          <w:rFonts w:ascii="Times New Roman" w:eastAsia="Calibri" w:hAnsi="Times New Roman" w:cs="Times New Roman"/>
          <w:sz w:val="24"/>
          <w:szCs w:val="24"/>
        </w:rPr>
        <w:t>Utilização obrigatória de luvas descartáveis para manipular alimentos;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5. </w:t>
      </w:r>
      <w:r w:rsidRPr="003204FB">
        <w:rPr>
          <w:rFonts w:ascii="Times New Roman" w:eastAsia="Calibri" w:hAnsi="Times New Roman" w:cs="Times New Roman"/>
          <w:sz w:val="24"/>
          <w:szCs w:val="24"/>
        </w:rPr>
        <w:t xml:space="preserve">Nunca apoiar as panelas no chão, caixotes, ou latões de lixo (mesmo quando vazias);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6. </w:t>
      </w:r>
      <w:r w:rsidRPr="003204FB">
        <w:rPr>
          <w:rFonts w:ascii="Times New Roman" w:eastAsia="Calibri" w:hAnsi="Times New Roman" w:cs="Times New Roman"/>
          <w:sz w:val="24"/>
          <w:szCs w:val="24"/>
        </w:rPr>
        <w:t xml:space="preserve">Lavar frutas e verduras em água corrente e higienizá-las em solução de hipoclorito própria para alimentos (como hipoclor, sumaveg, Aquatabs ou água sanitária) de acordo com as instruções do fabricante. </w:t>
      </w:r>
    </w:p>
    <w:p w:rsidR="007A3AA8" w:rsidRPr="003204F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Quando do acondicionamento, transporte e distribuição dos alimentos/refeições, deverão ser observados as seguintes recomendações: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9.49.1</w:t>
      </w:r>
      <w:r>
        <w:rPr>
          <w:rFonts w:ascii="Times New Roman" w:eastAsia="Calibri" w:hAnsi="Times New Roman" w:cs="Times New Roman"/>
          <w:b/>
          <w:sz w:val="24"/>
          <w:szCs w:val="24"/>
        </w:rPr>
        <w:t xml:space="preserve">. </w:t>
      </w:r>
      <w:r w:rsidRPr="003204FB">
        <w:rPr>
          <w:rFonts w:ascii="Times New Roman" w:eastAsia="Calibri" w:hAnsi="Times New Roman" w:cs="Times New Roman"/>
          <w:sz w:val="24"/>
          <w:szCs w:val="24"/>
        </w:rPr>
        <w:t xml:space="preserve">Utilização obrigatória de luvas, toucas e máscaras descartáveis pelos funcionários responsáveis pelo acondicionamento dos alimentos/refeições;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9.49.2. </w:t>
      </w:r>
      <w:r w:rsidRPr="003204FB">
        <w:rPr>
          <w:rFonts w:ascii="Times New Roman" w:eastAsia="Calibri" w:hAnsi="Times New Roman" w:cs="Times New Roman"/>
          <w:sz w:val="24"/>
          <w:szCs w:val="24"/>
        </w:rPr>
        <w:t xml:space="preserve">Planejamento adequado das atividades de preparo, acondicionamento em </w:t>
      </w:r>
      <w:r w:rsidRPr="003204FB">
        <w:rPr>
          <w:rFonts w:ascii="Times New Roman" w:eastAsia="Calibri" w:hAnsi="Times New Roman" w:cs="Times New Roman"/>
          <w:i/>
          <w:sz w:val="24"/>
          <w:szCs w:val="24"/>
        </w:rPr>
        <w:t>containers</w:t>
      </w:r>
      <w:r w:rsidRPr="003204FB">
        <w:rPr>
          <w:rFonts w:ascii="Times New Roman" w:eastAsia="Calibri" w:hAnsi="Times New Roman" w:cs="Times New Roman"/>
          <w:sz w:val="24"/>
          <w:szCs w:val="24"/>
        </w:rPr>
        <w:t xml:space="preserve"> térmicos caso necessitem de transporte, de maneira a estabelecerem períodos mínimos de tempo entre as etapas, favorecendo o processo de distribuição e consumo o mais rapidamente possível;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9.49.3. </w:t>
      </w:r>
      <w:r w:rsidRPr="003204FB">
        <w:rPr>
          <w:rFonts w:ascii="Times New Roman" w:eastAsia="Calibri" w:hAnsi="Times New Roman" w:cs="Times New Roman"/>
          <w:sz w:val="24"/>
          <w:szCs w:val="24"/>
        </w:rPr>
        <w:t>Utilização de veículos fechados para o transporte dos alimentos/refeições, em condições ideais de higienização, sendo vedado o transporte de outros materiais e/ou pessoas em conjunto com as refeições;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9.49.4. </w:t>
      </w:r>
      <w:r w:rsidRPr="003204FB">
        <w:rPr>
          <w:rFonts w:ascii="Times New Roman" w:eastAsia="Calibri" w:hAnsi="Times New Roman" w:cs="Times New Roman"/>
          <w:sz w:val="24"/>
          <w:szCs w:val="24"/>
        </w:rPr>
        <w:t xml:space="preserve">Utilização obrigatória de luvas, toucas, e máscaras descartáveis para os funcionários que manipulam os dos alimentos/refeições durante a distribuição;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9.49.5. </w:t>
      </w:r>
      <w:r w:rsidRPr="003204FB">
        <w:rPr>
          <w:rFonts w:ascii="Times New Roman" w:eastAsia="Calibri" w:hAnsi="Times New Roman" w:cs="Times New Roman"/>
          <w:sz w:val="24"/>
          <w:szCs w:val="24"/>
        </w:rPr>
        <w:t xml:space="preserve">É vedada a utilização de sobras de alimentos/refeições para montagem de cardápios em dias subsequentes ou para qualquer outra finalidade;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9.49.6. </w:t>
      </w:r>
      <w:r w:rsidRPr="003204FB">
        <w:rPr>
          <w:rFonts w:ascii="Times New Roman" w:eastAsia="Calibri" w:hAnsi="Times New Roman" w:cs="Times New Roman"/>
          <w:sz w:val="24"/>
          <w:szCs w:val="24"/>
        </w:rPr>
        <w:t xml:space="preserve">Devem ser garantidas condições ideais de temperatura e tempo, ou seja, manutenção adequada da temperatura da embalagem até a distribuição no menor espaço de tempo possível;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9.49.7. </w:t>
      </w:r>
      <w:r w:rsidRPr="003204FB">
        <w:rPr>
          <w:rFonts w:ascii="Times New Roman" w:eastAsia="Calibri" w:hAnsi="Times New Roman" w:cs="Times New Roman"/>
          <w:sz w:val="24"/>
          <w:szCs w:val="24"/>
        </w:rPr>
        <w:t>Retirar os alimentos do balcão térmico tão logo termine o horário de distribuição;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b/>
          <w:sz w:val="24"/>
          <w:szCs w:val="24"/>
        </w:rPr>
      </w:pPr>
      <w:r w:rsidRPr="00C85BBB">
        <w:rPr>
          <w:rFonts w:ascii="Times New Roman" w:eastAsia="Calibri" w:hAnsi="Times New Roman" w:cs="Times New Roman"/>
          <w:sz w:val="24"/>
          <w:szCs w:val="24"/>
        </w:rPr>
        <w:t>A CESSIONÁRIA deverá observar e disseminar entre os colaboradores as seguintes regras:</w:t>
      </w:r>
    </w:p>
    <w:p w:rsidR="007A3AA8" w:rsidRPr="006650A4" w:rsidRDefault="007A3AA8" w:rsidP="007A3AA8">
      <w:pPr>
        <w:autoSpaceDE w:val="0"/>
        <w:spacing w:after="120" w:line="240" w:lineRule="auto"/>
        <w:ind w:left="720"/>
        <w:jc w:val="both"/>
        <w:rPr>
          <w:rFonts w:ascii="Times New Roman" w:hAnsi="Times New Roman"/>
          <w:sz w:val="24"/>
          <w:szCs w:val="24"/>
        </w:rPr>
      </w:pPr>
      <w:r>
        <w:rPr>
          <w:rFonts w:ascii="Times New Roman" w:hAnsi="Times New Roman"/>
          <w:b/>
          <w:sz w:val="24"/>
          <w:szCs w:val="24"/>
        </w:rPr>
        <w:t xml:space="preserve">9.50.1. </w:t>
      </w:r>
      <w:r w:rsidRPr="006650A4">
        <w:rPr>
          <w:rFonts w:ascii="Times New Roman" w:hAnsi="Times New Roman"/>
          <w:b/>
          <w:sz w:val="24"/>
          <w:szCs w:val="24"/>
        </w:rPr>
        <w:t xml:space="preserve">Ética profissional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Conhecer e cumprir o regulamento da empresa;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Acatar ordens e seguir a rotina de serviço;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Colaborar com os colegas para o bom andamento dos trabalhos;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da higiene e apresentação pessoal;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dos equipamentos com os quais trabalha; </w:t>
      </w:r>
    </w:p>
    <w:p w:rsidR="007A3AA8" w:rsidRPr="00C85BBB" w:rsidRDefault="007A3AA8" w:rsidP="007A3AA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Procurar manter um ambiente de harmonia e amizade no local de trabalho.</w:t>
      </w:r>
    </w:p>
    <w:p w:rsidR="007A3AA8" w:rsidRPr="006650A4" w:rsidRDefault="007A3AA8" w:rsidP="007A3AA8">
      <w:pPr>
        <w:pStyle w:val="PargrafodaLista"/>
        <w:numPr>
          <w:ilvl w:val="2"/>
          <w:numId w:val="31"/>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Prevenção de Acidentes de Trabalho</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Usar sempre os sapatos antiderrapantes fornecidos pela empresa; </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carrinhos para apoio e transporte de material pesado; </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Ao levantar peso, pedir ajuda, se necessário; </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Conservar o piso sempre seco; </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Para atingir lugares altos, usar escada devidamente apoiada, e subir e descer com cuidado;</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Sentar sempre em cadeiras ou bancos, nunca em mesas, bancadas ou sacarias.</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Nunca colocar facas no bolso;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andar com facas pela cozinha e tomar cuidado ao manuseá-las;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Ao enxugar facas, a lâmina deve ficar para cima;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colocar facas em pias cheias de água e sabão; </w:t>
      </w:r>
    </w:p>
    <w:p w:rsidR="007A3AA8" w:rsidRPr="00C85BB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Embrulhar sempre as louças quebradas em papel</w:t>
      </w:r>
      <w:r w:rsidRPr="00C85BBB">
        <w:rPr>
          <w:rFonts w:ascii="Times New Roman" w:eastAsia="Calibri" w:hAnsi="Times New Roman" w:cs="Times New Roman"/>
          <w:sz w:val="24"/>
          <w:szCs w:val="24"/>
        </w:rPr>
        <w:t xml:space="preserve"> grosso antes de jogá-las no lixo.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a necessária distância de fogões, caldeirões, chapas e fornos;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Use espátulas de cabo longo e luvas de proteção ao trabalhar na chapa e no forno;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Conserve os cabos de panelas e de caldeirões virados para dentro da borda do fogão;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transporte gorduras e líquidos quentes pela cozinha;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fume dentro da cozinha ou do refeitório;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os líquidos inflamáveis distantes de fogões e fornos; </w:t>
      </w:r>
    </w:p>
    <w:p w:rsidR="007A3AA8" w:rsidRPr="003204FB" w:rsidRDefault="007A3AA8" w:rsidP="007A3AA8">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Conheça a localização e maneira de utilizar o extintor de incêndio. </w:t>
      </w:r>
    </w:p>
    <w:p w:rsidR="007A3AA8" w:rsidRPr="006650A4" w:rsidRDefault="007A3AA8" w:rsidP="007A3AA8">
      <w:pPr>
        <w:pStyle w:val="PargrafodaLista"/>
        <w:numPr>
          <w:ilvl w:val="2"/>
          <w:numId w:val="31"/>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 xml:space="preserve">Para prevenir choques elétricos: </w:t>
      </w:r>
    </w:p>
    <w:p w:rsidR="007A3AA8" w:rsidRPr="00C85BBB" w:rsidRDefault="007A3AA8" w:rsidP="007A3AA8">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Mantenha mãos e sapatos secos quando for manusear equipamentos elétricos; </w:t>
      </w:r>
    </w:p>
    <w:p w:rsidR="007A3AA8" w:rsidRPr="00C85BBB" w:rsidRDefault="007A3AA8" w:rsidP="007A3AA8">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Não utilize fios elétricos desencapados;</w:t>
      </w:r>
    </w:p>
    <w:p w:rsidR="007A3AA8" w:rsidRPr="00C85BBB" w:rsidRDefault="007A3AA8" w:rsidP="007A3AA8">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Não faça ligações elétricas de emergência; </w:t>
      </w:r>
    </w:p>
    <w:p w:rsidR="007A3AA8" w:rsidRPr="00C85BBB" w:rsidRDefault="007A3AA8" w:rsidP="007A3AA8">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Conheça a localização do quadro geral de eletricidade </w:t>
      </w:r>
      <w:r w:rsidRPr="003204FB">
        <w:rPr>
          <w:rFonts w:ascii="Times New Roman" w:eastAsia="Calibri" w:hAnsi="Times New Roman" w:cs="Times New Roman"/>
          <w:sz w:val="24"/>
          <w:szCs w:val="24"/>
        </w:rPr>
        <w:t>da cozinha.</w:t>
      </w:r>
      <w:r w:rsidRPr="00C85BBB">
        <w:rPr>
          <w:rFonts w:ascii="Times New Roman" w:eastAsia="Calibri" w:hAnsi="Times New Roman" w:cs="Times New Roman"/>
          <w:sz w:val="24"/>
          <w:szCs w:val="24"/>
        </w:rPr>
        <w:t xml:space="preserve"> </w:t>
      </w:r>
    </w:p>
    <w:p w:rsidR="007A3AA8" w:rsidRPr="006650A4" w:rsidRDefault="007A3AA8" w:rsidP="007A3AA8">
      <w:pPr>
        <w:pStyle w:val="PargrafodaLista"/>
        <w:numPr>
          <w:ilvl w:val="2"/>
          <w:numId w:val="31"/>
        </w:numPr>
        <w:autoSpaceDE w:val="0"/>
        <w:spacing w:after="120" w:line="240" w:lineRule="auto"/>
        <w:jc w:val="both"/>
        <w:rPr>
          <w:rFonts w:ascii="Times New Roman" w:hAnsi="Times New Roman"/>
          <w:b/>
          <w:sz w:val="24"/>
          <w:szCs w:val="24"/>
        </w:rPr>
      </w:pPr>
      <w:r w:rsidRPr="006650A4">
        <w:rPr>
          <w:rFonts w:ascii="Times New Roman" w:hAnsi="Times New Roman"/>
          <w:b/>
          <w:sz w:val="24"/>
          <w:szCs w:val="24"/>
        </w:rPr>
        <w:t>Educação Sanitária e Higiene Pessoal:</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Banho diário;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Mãos e unhas limpas e bem cortadas;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Cabelos curtos e limpos;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Pés limpos e secos;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Utilização de lenços limpos e descartáveis ao tossir, espirrar ou assoar o nariz;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Escovação dos dentes sempre que se alimentar, e consultas regulares ao dentista;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Uso de desodorante sem perfume; </w:t>
      </w:r>
    </w:p>
    <w:p w:rsidR="007A3AA8" w:rsidRPr="00C85BBB" w:rsidRDefault="007A3AA8" w:rsidP="007A3AA8">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Rosto barbeado. </w:t>
      </w:r>
    </w:p>
    <w:p w:rsidR="007A3AA8" w:rsidRPr="00C85BBB" w:rsidRDefault="007A3AA8" w:rsidP="007A3AA8">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Vestir uniforme </w:t>
      </w:r>
      <w:r w:rsidRPr="003204FB">
        <w:rPr>
          <w:rFonts w:ascii="Times New Roman" w:eastAsia="Calibri" w:hAnsi="Times New Roman" w:cs="Times New Roman"/>
          <w:sz w:val="24"/>
          <w:szCs w:val="24"/>
        </w:rPr>
        <w:t>claro,</w:t>
      </w:r>
      <w:r w:rsidRPr="00C85BBB">
        <w:rPr>
          <w:rFonts w:ascii="Times New Roman" w:eastAsia="Calibri" w:hAnsi="Times New Roman" w:cs="Times New Roman"/>
          <w:sz w:val="24"/>
          <w:szCs w:val="24"/>
        </w:rPr>
        <w:t xml:space="preserve"> limpo e bem passado; </w:t>
      </w:r>
    </w:p>
    <w:p w:rsidR="007A3AA8" w:rsidRPr="00C85BBB" w:rsidRDefault="007A3AA8" w:rsidP="007A3AA8">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Utilizar sapato fechado e proteção para os cabelos;</w:t>
      </w:r>
    </w:p>
    <w:p w:rsidR="007A3AA8" w:rsidRPr="003204FB" w:rsidRDefault="007A3AA8" w:rsidP="007A3AA8">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Guardar seus pertences de uso pessoal como anéis, relógios ou bijuterias porque acumulam resíduos e podem cair sobre os alimentos; </w:t>
      </w:r>
    </w:p>
    <w:p w:rsidR="007A3AA8" w:rsidRPr="003204FB" w:rsidRDefault="007A3AA8" w:rsidP="007A3AA8">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as mãos </w:t>
      </w:r>
      <w:r w:rsidR="005A5AAF" w:rsidRPr="003204FB">
        <w:rPr>
          <w:rFonts w:ascii="Times New Roman" w:eastAsia="Calibri" w:hAnsi="Times New Roman" w:cs="Times New Roman"/>
          <w:sz w:val="24"/>
          <w:szCs w:val="24"/>
        </w:rPr>
        <w:t>todas as vezes que</w:t>
      </w:r>
      <w:r w:rsidRPr="003204FB">
        <w:rPr>
          <w:rFonts w:ascii="Times New Roman" w:eastAsia="Calibri" w:hAnsi="Times New Roman" w:cs="Times New Roman"/>
          <w:sz w:val="24"/>
          <w:szCs w:val="24"/>
        </w:rPr>
        <w:t xml:space="preserve"> se mudar de atividade durante o período de trabalho (principalmente quando se deixar de manipular alimentos crus passando a manipular alimentos cozidos</w:t>
      </w:r>
      <w:r w:rsidR="005A5AAF" w:rsidRPr="003204FB">
        <w:rPr>
          <w:rFonts w:ascii="Times New Roman" w:eastAsia="Calibri" w:hAnsi="Times New Roman" w:cs="Times New Roman"/>
          <w:sz w:val="24"/>
          <w:szCs w:val="24"/>
        </w:rPr>
        <w:t>)</w:t>
      </w:r>
      <w:r w:rsidRPr="003204FB">
        <w:rPr>
          <w:rFonts w:ascii="Times New Roman" w:eastAsia="Calibri" w:hAnsi="Times New Roman" w:cs="Times New Roman"/>
          <w:sz w:val="24"/>
          <w:szCs w:val="24"/>
        </w:rPr>
        <w:t xml:space="preserve">, após utilização do banheiro, após pentear ou toucar os cabelos, ao entrar na área de preparação, após comer, fumar ou assoar o nariz e após manipular lixo ou restos de alimentos. </w:t>
      </w:r>
    </w:p>
    <w:p w:rsidR="007A3AA8" w:rsidRPr="006650A4" w:rsidRDefault="007A3AA8" w:rsidP="007A3AA8">
      <w:pPr>
        <w:pStyle w:val="PargrafodaLista"/>
        <w:numPr>
          <w:ilvl w:val="2"/>
          <w:numId w:val="31"/>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lastRenderedPageBreak/>
        <w:t>Higiene dos alimentos:</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pegar alimentos cozidos com as mãos;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toucar nos alimentos se as mãos estiverem feridas (pois qualquer tipo de ferimento na pele é lugar ideal para multiplicação das bactérias);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Desprezar latas de alimentos que estejam estufadas, enferrujadas ou vazando;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muito bem as verduras, legumes e frutas e higienizar com produto a base de cloro as que forem ser ingeridas cruas;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os alimentos sempre cobertos;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Cozinhar muito bem os alimentos;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falar, tossir ou espirrar sobre os alimentos;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utilizar alimentos que apresentem sinais de deterioração ou com prazos de validade vencidos; </w:t>
      </w:r>
    </w:p>
    <w:p w:rsidR="007A3AA8" w:rsidRPr="003204FB" w:rsidRDefault="007A3AA8" w:rsidP="007A3AA8">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Alimentos prontos não devem ficar expostos à temperatura ambiente (</w:t>
      </w:r>
      <w:r>
        <w:rPr>
          <w:rFonts w:ascii="Times New Roman" w:eastAsia="Calibri" w:hAnsi="Times New Roman" w:cs="Times New Roman"/>
          <w:sz w:val="24"/>
          <w:szCs w:val="24"/>
        </w:rPr>
        <w:pgNum/>
      </w:r>
      <w:r w:rsidR="005A5AAF">
        <w:rPr>
          <w:rFonts w:ascii="Times New Roman" w:eastAsia="Calibri" w:hAnsi="Times New Roman" w:cs="Times New Roman"/>
          <w:sz w:val="24"/>
          <w:szCs w:val="24"/>
        </w:rPr>
        <w:t>coloc</w:t>
      </w:r>
      <w:r w:rsidR="005A5AAF" w:rsidRPr="003204FB">
        <w:rPr>
          <w:rFonts w:ascii="Times New Roman" w:eastAsia="Calibri" w:hAnsi="Times New Roman" w:cs="Times New Roman"/>
          <w:sz w:val="24"/>
          <w:szCs w:val="24"/>
        </w:rPr>
        <w:t>a-los</w:t>
      </w:r>
      <w:r w:rsidRPr="003204FB">
        <w:rPr>
          <w:rFonts w:ascii="Times New Roman" w:eastAsia="Calibri" w:hAnsi="Times New Roman" w:cs="Times New Roman"/>
          <w:sz w:val="24"/>
          <w:szCs w:val="24"/>
        </w:rPr>
        <w:t xml:space="preserve"> na geladeira ou servi-los imediatamente). </w:t>
      </w:r>
    </w:p>
    <w:p w:rsidR="007A3AA8" w:rsidRPr="006650A4" w:rsidRDefault="007A3AA8" w:rsidP="007A3AA8">
      <w:pPr>
        <w:pStyle w:val="PargrafodaLista"/>
        <w:numPr>
          <w:ilvl w:val="2"/>
          <w:numId w:val="31"/>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 xml:space="preserve">Higiene dos utensílios </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Usar sempre utensílios bem lavados;</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sempre os utensílios que caíram no chão;</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Utilizar sempre espátula ou esponja de espuma para retirar restos de alimentos dos pratos sujos; </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de uso pratos, travessas, copos lascados, trincados ou manchados;</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utensílios expostos à poeira;</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os utensílios com água morna e detergente;</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pratos e talheres devem também ser ou higienizados com álcool após a lavagem;</w:t>
      </w:r>
    </w:p>
    <w:p w:rsidR="007A3AA8" w:rsidRPr="003204FB" w:rsidRDefault="007A3AA8" w:rsidP="007A3AA8">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Ao manipular os utensílios de cozinha é importante evitar o contato das mãos nas partes onde serão colocadas os alimentos.</w:t>
      </w:r>
    </w:p>
    <w:p w:rsidR="007A3AA8" w:rsidRPr="003204FB" w:rsidRDefault="007A3AA8" w:rsidP="007A3AA8">
      <w:pPr>
        <w:autoSpaceDE w:val="0"/>
        <w:spacing w:after="120" w:line="240" w:lineRule="auto"/>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9.50.7 </w:t>
      </w:r>
      <w:r w:rsidRPr="003204FB">
        <w:rPr>
          <w:rFonts w:ascii="Times New Roman" w:eastAsia="Calibri" w:hAnsi="Times New Roman" w:cs="Times New Roman"/>
          <w:b/>
          <w:sz w:val="24"/>
          <w:szCs w:val="24"/>
        </w:rPr>
        <w:t xml:space="preserve">Higiene do local de trabalho e dos equipamentos </w:t>
      </w:r>
    </w:p>
    <w:p w:rsidR="007A3AA8" w:rsidRPr="003204FB" w:rsidRDefault="007A3AA8" w:rsidP="007A3AA8">
      <w:pPr>
        <w:numPr>
          <w:ilvl w:val="0"/>
          <w:numId w:val="20"/>
        </w:numPr>
        <w:suppressAutoHyphens/>
        <w:autoSpaceDE w:val="0"/>
        <w:spacing w:after="120" w:line="240" w:lineRule="auto"/>
        <w:jc w:val="both"/>
        <w:rPr>
          <w:rFonts w:ascii="Times New Roman" w:eastAsia="Calibri" w:hAnsi="Times New Roman" w:cs="Times New Roman"/>
          <w:b/>
          <w:sz w:val="24"/>
          <w:szCs w:val="24"/>
        </w:rPr>
      </w:pPr>
      <w:r w:rsidRPr="003204FB">
        <w:rPr>
          <w:rFonts w:ascii="Times New Roman" w:eastAsia="Calibri" w:hAnsi="Times New Roman" w:cs="Times New Roman"/>
          <w:sz w:val="24"/>
          <w:szCs w:val="24"/>
        </w:rPr>
        <w:t>Deve-se lavar as máquinas e equipamentos nas partes interna e externa, de acordo com as instruções recebidas;</w:t>
      </w:r>
    </w:p>
    <w:p w:rsidR="007A3AA8" w:rsidRPr="003204FB" w:rsidRDefault="007A3AA8" w:rsidP="007A3AA8">
      <w:pPr>
        <w:numPr>
          <w:ilvl w:val="0"/>
          <w:numId w:val="20"/>
        </w:numPr>
        <w:suppressAutoHyphens/>
        <w:autoSpaceDE w:val="0"/>
        <w:spacing w:after="120" w:line="240" w:lineRule="auto"/>
        <w:jc w:val="both"/>
        <w:rPr>
          <w:rFonts w:ascii="Times New Roman" w:eastAsia="Calibri" w:hAnsi="Times New Roman" w:cs="Times New Roman"/>
          <w:b/>
          <w:sz w:val="24"/>
          <w:szCs w:val="24"/>
        </w:rPr>
      </w:pPr>
      <w:r w:rsidRPr="003204FB">
        <w:rPr>
          <w:rFonts w:ascii="Times New Roman" w:eastAsia="Calibri" w:hAnsi="Times New Roman" w:cs="Times New Roman"/>
          <w:sz w:val="24"/>
          <w:szCs w:val="24"/>
        </w:rPr>
        <w:t xml:space="preserve">As partes elétricas das máquinas e equipamentos nunca devem ser molhados.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9.50.8 </w:t>
      </w:r>
      <w:r w:rsidRPr="003204FB">
        <w:rPr>
          <w:rFonts w:ascii="Times New Roman" w:eastAsia="Calibri" w:hAnsi="Times New Roman" w:cs="Times New Roman"/>
          <w:b/>
          <w:sz w:val="24"/>
          <w:szCs w:val="24"/>
        </w:rPr>
        <w:t xml:space="preserve">Saneamento do restaurante: </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latões contendo lixo deverão ser guardados o mais longe possível da cozinha e lavados diariamente. Para impedir o aparecimento de insetos e roedores é necessário conservar tudo muito limpo (sem restos de alimentos, papéis, sacos, caixas, vassouras ou baldes sujos);</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inseticidas somente devem ser usados em áreas pequenas e nunca devem ser espalhados por toda a cozinha;</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Ao verificar mercadorias, verificar se as caixas e sacos estão livres de pestes;</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Manter as portas e ralos fechados; </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Vedar aberturas no chão e paredes; </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 xml:space="preserve">Manter as áreas de trabalho sem restos de alimentos; </w:t>
      </w:r>
    </w:p>
    <w:p w:rsidR="007A3AA8" w:rsidRPr="003204FB" w:rsidRDefault="007A3AA8" w:rsidP="007A3AA8">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as latas de lixo limpas, tampadas e distantes das portas dos espaço objeto desta cessão.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9.50.9 </w:t>
      </w:r>
      <w:r w:rsidRPr="003204FB">
        <w:rPr>
          <w:rFonts w:ascii="Times New Roman" w:eastAsia="Calibri" w:hAnsi="Times New Roman" w:cs="Times New Roman"/>
          <w:b/>
          <w:sz w:val="24"/>
          <w:szCs w:val="24"/>
        </w:rPr>
        <w:t xml:space="preserve">Manipulação e Armazenamento dos Alimentos </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correto armazenamento é fundamental para que se evite o apodrecimento dos produtos alimentícios, bolor ou infestação por insetos e roedores;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devem ser armazenados separadamente por categoria;</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secos (como enlatados, farinha, açúcar, cereais, bolacha, café e outros produtos não perecíveis), devem ser mantidos em local limpo e desinfetado e armazenados em prateleiras a pelo menos 30 cm de altura do solo;</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Qualquer produto derramado deve ser imediatamente limpo e a estrutura física deve ser completamente desinfetada semanalmente;</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produtos alimentícios devem ser examinados, procurando-se por latas amassadas, enferrujadas, atacadas por infestação ou com o prazo de validade vencido;</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Sempre que forem acrescentados novos itens ao armazenamento, os alimentos mais velhos devem ser trazidos para a parte da frente da prateleira para serem usados primeiramente (reduzindo-se, assim, o apodrecimento e desencorajando-se infestações por pragas);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Estes alimentos devem ser completamente isolados dos produtos de limpeza;</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As frutas, verduras e legumes deverão ser adquiridos preferencialmente diariamente;</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Deve-se fazer diariamente cuidadoso exame das condições dos mesmos para se evitar apodrecimento e contaminação de outros gêneros;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Algumas frutas, como morangos e tomates, necessitam de refrigeração em geladeiras destinadas exclusivamente a este fim, estes devem ser armazenados em sacos plásticos limpos;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congelados exigem atenção especial, desta forma deve-se certificar de que as borrachas de vedação de suas portas estejam em perfeito estado de conservação e com temperatura em torno de –18ºC;</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deve ser realizado em refrigerador 24h antes do preparo dos alimentos;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nunca deverá se dar debaixo da água da torneira ou em temperatura ambiente;</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equipamentos, utensílios, superfícies de trabalho, equipamentos e saídas da pia usadas para a preparação de carnes cruas e aves, devem ser desinfetados por completo após o uso;</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 alto risco (derivados do leite, carnes, peixes e ovos) devem ser armazenados em refrigerador, para evitar sua contaminação por bactérias prejudiciais à saúde, devendo sua refrigeração se dar a temperatura abaixo de 4° C para retardar o desenvolvimento das bactérias mais comumente responsáveis pela intoxicação por alimentos;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Todos os produtos perecíveis devem ser retirados de sua embalagem original (caixotes, caixas de papelão, etc.) imediatamente após a conferência e o recebimento; </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Os sacos de leite devem ser lavados em água corrente e levados imediatamente à câmara frigorífica em recipientes limpos;</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Semanalmente os congeladores e refrigeradores devem ser descongelados e limpos; </w:t>
      </w:r>
    </w:p>
    <w:p w:rsidR="007A3AA8" w:rsidRPr="003204FB" w:rsidRDefault="007A3AA8" w:rsidP="007A3AA8">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se devem armazenar os alimentos em latas abertas e todos os alimentos devem estar cobertos. </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9.50.10 </w:t>
      </w:r>
      <w:r w:rsidRPr="003204FB">
        <w:rPr>
          <w:rFonts w:ascii="Times New Roman" w:eastAsia="Calibri" w:hAnsi="Times New Roman" w:cs="Times New Roman"/>
          <w:b/>
          <w:sz w:val="24"/>
          <w:szCs w:val="24"/>
        </w:rPr>
        <w:t>Pré-preparo e preparo</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Apenas a quantidade suficiente de matéria-prima que pode ser trabalhada por vez; </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Evitar demasiada manipulação da matéria-prima;</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Retornar as carnes, frangos e pescados à câmara frigorífica imediatamente após o tempero;</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as frutas e verduras em água corrente e higienizá-las em solução de hipoclorito próprio para alimentos por 15 minutos;</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as superfícies de trabalho, tábuas e utensílios antes e depois do preparo da matéria-prima;</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devem lavar, muito bem, as mãos com água, sabão e bactericida antes de toucar qualquer alimento, sendo que após lavar as mãos, passar solução de álcool iodado 0,1% ou álcool 70%;</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alimentos mais de ½ hora expostos em temperatura ambiente. Estes devem ficar em temperatura inferior a 4ºC ou superior a 70ºc;</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Utilizar sempre os garfos, pegadores ou luvas descartáveis na manipulação dos alimentos prontos;</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Nunca utilizar panos ou vasilhames destinados à manipulação ou armazenagem, cocção dos alimentos para processo de limpeza;</w:t>
      </w:r>
    </w:p>
    <w:p w:rsidR="007A3AA8" w:rsidRPr="003204FB" w:rsidRDefault="007A3AA8" w:rsidP="007A3AA8">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Após o preparo devem ser coletadas amostras de cada gênero alimentício, inclusive saladas, sobremesas e bebidas.</w:t>
      </w:r>
    </w:p>
    <w:p w:rsidR="007A3AA8" w:rsidRPr="006650A4" w:rsidRDefault="007A3AA8" w:rsidP="007A3AA8">
      <w:pPr>
        <w:autoSpaceDE w:val="0"/>
        <w:spacing w:after="120" w:line="240" w:lineRule="auto"/>
        <w:ind w:left="720"/>
        <w:jc w:val="both"/>
        <w:rPr>
          <w:rFonts w:ascii="Times New Roman" w:hAnsi="Times New Roman"/>
          <w:sz w:val="24"/>
          <w:szCs w:val="24"/>
        </w:rPr>
      </w:pPr>
      <w:r>
        <w:rPr>
          <w:rFonts w:ascii="Times New Roman" w:hAnsi="Times New Roman"/>
          <w:b/>
          <w:sz w:val="24"/>
          <w:szCs w:val="24"/>
        </w:rPr>
        <w:t xml:space="preserve">9.50.11 </w:t>
      </w:r>
      <w:r w:rsidRPr="006650A4">
        <w:rPr>
          <w:rFonts w:ascii="Times New Roman" w:hAnsi="Times New Roman"/>
          <w:b/>
          <w:sz w:val="24"/>
          <w:szCs w:val="24"/>
        </w:rPr>
        <w:t>Distribuição:</w:t>
      </w:r>
    </w:p>
    <w:p w:rsidR="007A3AA8" w:rsidRPr="003204FB" w:rsidRDefault="007A3AA8" w:rsidP="007A3AA8">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Diminuir ao máximo o tempo entre a preparação e a distribuição dos alimentos;</w:t>
      </w:r>
    </w:p>
    <w:p w:rsidR="007A3AA8" w:rsidRPr="003204FB" w:rsidRDefault="007A3AA8" w:rsidP="007A3AA8">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ou molhos nunca devem ser reaproveitados;</w:t>
      </w:r>
    </w:p>
    <w:p w:rsidR="007A3AA8" w:rsidRPr="003204FB" w:rsidRDefault="007A3AA8" w:rsidP="007A3AA8">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os alimentos dos balcões térmicos tão logo termine a distribuição;</w:t>
      </w:r>
    </w:p>
    <w:p w:rsidR="007A3AA8" w:rsidRPr="003204FB" w:rsidRDefault="007A3AA8" w:rsidP="007A3AA8">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Secar todos os utensílios com panos limpos.</w:t>
      </w:r>
    </w:p>
    <w:p w:rsidR="007A3AA8" w:rsidRPr="003204FB" w:rsidRDefault="007A3AA8" w:rsidP="007A3AA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9.50.12 </w:t>
      </w:r>
      <w:r w:rsidRPr="003204FB">
        <w:rPr>
          <w:rFonts w:ascii="Times New Roman" w:eastAsia="Calibri" w:hAnsi="Times New Roman" w:cs="Times New Roman"/>
          <w:b/>
          <w:sz w:val="24"/>
          <w:szCs w:val="24"/>
        </w:rPr>
        <w:t>Produto, Reconhecimento, Conservação e Preparo:</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Carne bovina: Cor vermelho-vivo, gordura branca e cremosa, cheiro característico, brilho próprio. Refrigeração, por até 04 dias. Congelamento por até 09 meses. Limpeza, corte, tempero e cocção de acordo com a receita escolhida;</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Carne suína: Cor rósea, gordura branca e firme, cheiro suave, ossos macios, vermelhos e porosos. Refrigeração, por até 03 dias. Congelamento por até 03 meses. Limpeza, remoção do excesso de gordura, tempero e cocção de acordo com a receita escolhida;</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Peixe: Pele úmida e não gordurosa, olhos vivos, brilhantes e salientes; escamas bem presas à pele; guelras vermelhas; carne firme e resistente à pressão dos </w:t>
      </w:r>
      <w:r w:rsidRPr="003204FB">
        <w:rPr>
          <w:rFonts w:ascii="Times New Roman" w:eastAsia="Calibri" w:hAnsi="Times New Roman" w:cs="Times New Roman"/>
          <w:sz w:val="24"/>
          <w:szCs w:val="24"/>
        </w:rPr>
        <w:lastRenderedPageBreak/>
        <w:t xml:space="preserve">dedos; cor branco rosado, cheiro próprio. Refrigeração, por 01 dia. Congelamento (a -15° C) por 06 meses. Raspar, retirando as escamas; retirar as vísceras; lavar, temperar e preparar de acordo com a receita. </w:t>
      </w:r>
      <w:r w:rsidRPr="003204FB">
        <w:rPr>
          <w:rFonts w:ascii="Times New Roman" w:eastAsia="Calibri" w:hAnsi="Times New Roman" w:cs="Times New Roman"/>
          <w:sz w:val="24"/>
          <w:szCs w:val="24"/>
          <w:lang w:val="es-ES_tradnl"/>
        </w:rPr>
        <w:t xml:space="preserve">Consumí-los no máximo </w:t>
      </w:r>
      <w:r w:rsidRPr="003204FB">
        <w:rPr>
          <w:rFonts w:ascii="Times New Roman" w:eastAsia="Calibri" w:hAnsi="Times New Roman" w:cs="Times New Roman"/>
          <w:sz w:val="24"/>
          <w:szCs w:val="24"/>
        </w:rPr>
        <w:t>24 horas após descongelamento;</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Ovos: Casca limpa, áspera e fosca; clara espessa e viscosa; gema centrada, redonda e firme. Refrigerador por até 15 dias. Quente, pochê, cozido, frito, batido, mexido, adicionado a outras preparações. Nunca utilizar gemas cruas no preparo dos alimentos;</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Leite Pasteurizado: homogêneo de cor branca, cheiro suave e característico, gosto adocicado. Em pó: pó bem solto, de cor amarelo claro, sabor característico. Líquido: após fervura, conservar em refrigerador por 01 (um) dia. Em Pó: embalagem fechada por até 12 meses. Em forma de bebida com café, chocolate, frutas, etc. De acordo com receita (pudim, bolos, tortas, suflês);</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Folhosos: Folhas frescas, tenras e limpas, sem insetos, larvas, etc. Refrigerador cobertas por plástico, na parte menos fria por até 05 (cinco) dias. Lavar em água corrente, folha por folha. Desinfetar por 15 minutos, em solução clorada entre 150 a 200 ppm de cloro ativo, antes do corte. Lavar novamente em água corrente. Cozinhar com pouca água e com panela tampada;</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Legumes: Casca lisa e limpa, consistência firme. Refrigerador: por 07 (sete) dias. Lavar bem. Cozinhar com pouca água;</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Feculentos: Tamanho uniforme sem furos, defeitos ou manchas. Local seco, fresco e ventilado. Retirar a casca, lavar, cortar e preparar de acordo com a receita;</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Frutas: Consistência firme, sem manchas ou amassador, cor característica. Lavar muito bem um, espremer o suco, ingerir fresca ou preparar de acordo com a receita. Refrigerador, local seco, fresco e ventilado por 7 a 10 dias;</w:t>
      </w:r>
    </w:p>
    <w:p w:rsidR="007A3AA8" w:rsidRPr="003204FB" w:rsidRDefault="007A3AA8" w:rsidP="007A3AA8">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Cereais e leguminosas: Grãos limpos, livres de carunchos e de mofo. Local fresco, seco e ventilado. Escolher, lavar, temperar e preparar de acordo com a receita. Estocar em estrados de madeira a 40 cm do solo. Leguminosas guardar por 03 (três) meses; cereais guardar por 06 (seis) meses;</w:t>
      </w:r>
    </w:p>
    <w:p w:rsidR="007A3AA8" w:rsidRPr="00C85BBB" w:rsidRDefault="007A3AA8" w:rsidP="007A3AA8">
      <w:pPr>
        <w:suppressAutoHyphens/>
        <w:autoSpaceDE w:val="0"/>
        <w:spacing w:after="120" w:line="240" w:lineRule="auto"/>
        <w:ind w:left="720"/>
        <w:jc w:val="both"/>
        <w:rPr>
          <w:rFonts w:ascii="Times New Roman" w:eastAsia="Calibri" w:hAnsi="Times New Roman" w:cs="Times New Roman"/>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DESCARTE DE RESÍDUOS</w:t>
      </w:r>
    </w:p>
    <w:p w:rsidR="007A3AA8" w:rsidRPr="00C85BBB" w:rsidRDefault="007A3AA8" w:rsidP="007A3AA8">
      <w:pPr>
        <w:numPr>
          <w:ilvl w:val="1"/>
          <w:numId w:val="30"/>
        </w:numPr>
        <w:tabs>
          <w:tab w:val="left" w:pos="2070"/>
        </w:tabs>
        <w:autoSpaceDE w:val="0"/>
        <w:spacing w:after="120" w:line="24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 xml:space="preserve"> </w:t>
      </w:r>
      <w:r w:rsidRPr="00C85BBB">
        <w:rPr>
          <w:rFonts w:ascii="Times New Roman" w:eastAsia="Calibri" w:hAnsi="Times New Roman" w:cs="Times New Roman"/>
          <w:color w:val="222222"/>
          <w:sz w:val="24"/>
          <w:szCs w:val="24"/>
        </w:rPr>
        <w:t xml:space="preserve">A </w:t>
      </w:r>
      <w:r w:rsidRPr="00C85BBB">
        <w:rPr>
          <w:rFonts w:ascii="Times New Roman" w:eastAsia="Calibri" w:hAnsi="Times New Roman" w:cs="Times New Roman"/>
          <w:b/>
          <w:sz w:val="24"/>
          <w:szCs w:val="24"/>
        </w:rPr>
        <w:t>CESSIONÁRIA</w:t>
      </w: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rsidR="007A3AA8" w:rsidRPr="00C85BBB" w:rsidRDefault="007A3AA8" w:rsidP="007A3AA8">
      <w:pPr>
        <w:numPr>
          <w:ilvl w:val="2"/>
          <w:numId w:val="30"/>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Resíduos orgânicos (sobras de alimentos e papel devidamente acondicionados em potes de até 5 litros com tampa contendo a identificação da </w:t>
      </w:r>
      <w:r w:rsidRPr="00C85BBB">
        <w:rPr>
          <w:rFonts w:ascii="Times New Roman" w:eastAsia="Calibri" w:hAnsi="Times New Roman" w:cs="Times New Roman"/>
          <w:sz w:val="24"/>
          <w:szCs w:val="24"/>
        </w:rPr>
        <w:t>CESSIONÁRIA</w:t>
      </w:r>
      <w:r w:rsidRPr="00C85BBB">
        <w:rPr>
          <w:rFonts w:ascii="Times New Roman" w:eastAsia="Calibri" w:hAnsi="Times New Roman" w:cs="Times New Roman"/>
          <w:color w:val="222222"/>
          <w:sz w:val="24"/>
          <w:szCs w:val="24"/>
        </w:rPr>
        <w:t>, para possibilitar a devolução do vasilhame após o descarte do seu conteúdo na compostagem);</w:t>
      </w:r>
    </w:p>
    <w:p w:rsidR="007A3AA8" w:rsidRPr="00C85BBB" w:rsidRDefault="007A3AA8" w:rsidP="007A3AA8">
      <w:pPr>
        <w:numPr>
          <w:ilvl w:val="2"/>
          <w:numId w:val="30"/>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Resíduos não orgânicos (plásticos, latas, etc) os mesmos deverão ser acondicionados separadamente, em sacos plásticos, para o recolhimento via coleta seletiva, devendo ser depositada nos locais de coleta realizados pelo município;</w:t>
      </w:r>
    </w:p>
    <w:p w:rsidR="007A3AA8" w:rsidRPr="00C85BBB" w:rsidRDefault="007A3AA8" w:rsidP="007A3AA8">
      <w:pPr>
        <w:numPr>
          <w:ilvl w:val="2"/>
          <w:numId w:val="30"/>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É de responsabilidade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 xml:space="preserve">a entrega diariamente dos resíduos orgânicos no setor de compostagem da UFVJM, devendo correr às custas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este procedimento, como separação, vasilhames e transporte;</w:t>
      </w:r>
    </w:p>
    <w:p w:rsidR="007A3AA8" w:rsidRPr="00C85BBB" w:rsidRDefault="007A3AA8" w:rsidP="007A3AA8">
      <w:pPr>
        <w:autoSpaceDE w:val="0"/>
        <w:spacing w:after="120" w:line="240" w:lineRule="auto"/>
        <w:ind w:left="1440"/>
        <w:jc w:val="both"/>
        <w:rPr>
          <w:rFonts w:ascii="Times New Roman" w:eastAsia="Calibri" w:hAnsi="Times New Roman" w:cs="Times New Roman"/>
          <w:color w:val="222222"/>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 xml:space="preserve">REAJUSTAMENTO DOS PREÇOS </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preços dos produtos e serviços listados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admitem reajuste visando à adequação aos novos preços de mercado, observado o interregno mínimo de um ano, visando a adequação aos novos preços de mercado. A solicitação de reajustamento dos preços deverá estar acompanhada da comprovação de aumento dos custos.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reajuste para os produtos e serviços dependerá de requerimento da CESSIONÁRIA quando visar reajustar o preço dos itens comercializados;</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reajuste dos produtos e serviços listados no </w:t>
      </w:r>
      <w:r w:rsidRPr="00C85BBB">
        <w:rPr>
          <w:rFonts w:ascii="Times New Roman" w:eastAsia="Calibri" w:hAnsi="Times New Roman" w:cs="Times New Roman"/>
          <w:b/>
          <w:sz w:val="24"/>
          <w:szCs w:val="24"/>
        </w:rPr>
        <w:t>Anexo II</w:t>
      </w:r>
      <w:proofErr w:type="gramStart"/>
      <w:r w:rsidRPr="00C85BBB">
        <w:rPr>
          <w:rFonts w:ascii="Times New Roman" w:eastAsia="Calibri" w:hAnsi="Times New Roman" w:cs="Times New Roman"/>
          <w:sz w:val="24"/>
          <w:szCs w:val="24"/>
        </w:rPr>
        <w:t>, terá</w:t>
      </w:r>
      <w:proofErr w:type="gramEnd"/>
      <w:r w:rsidRPr="00C85BBB">
        <w:rPr>
          <w:rFonts w:ascii="Times New Roman" w:eastAsia="Calibri" w:hAnsi="Times New Roman" w:cs="Times New Roman"/>
          <w:sz w:val="24"/>
          <w:szCs w:val="24"/>
        </w:rPr>
        <w:t xml:space="preserve"> como base o I</w:t>
      </w:r>
      <w:r w:rsidR="00395670">
        <w:rPr>
          <w:rFonts w:ascii="Times New Roman" w:eastAsia="Calibri" w:hAnsi="Times New Roman" w:cs="Times New Roman"/>
          <w:sz w:val="24"/>
          <w:szCs w:val="24"/>
        </w:rPr>
        <w:t>PCA</w:t>
      </w:r>
      <w:r w:rsidRPr="00C85BBB">
        <w:rPr>
          <w:rFonts w:ascii="Times New Roman" w:eastAsia="Calibri" w:hAnsi="Times New Roman" w:cs="Times New Roman"/>
          <w:sz w:val="24"/>
          <w:szCs w:val="24"/>
        </w:rPr>
        <w:t>, considerando o peso do grupo de alimentação e bebidas acumulado no período;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aplicado o IGPM para o reajuste anual do aluguel do espaço locado, conforme determinam os artigos 40, inciso XI e 55, III, da Lei 8666/93.</w:t>
      </w:r>
    </w:p>
    <w:p w:rsidR="007A3AA8" w:rsidRPr="00C85BBB" w:rsidRDefault="007A3AA8" w:rsidP="007A3AA8">
      <w:pPr>
        <w:tabs>
          <w:tab w:val="left" w:pos="2070"/>
        </w:tabs>
        <w:autoSpaceDE w:val="0"/>
        <w:spacing w:after="120" w:line="240" w:lineRule="auto"/>
        <w:jc w:val="both"/>
        <w:rPr>
          <w:rFonts w:ascii="Times New Roman" w:eastAsia="Calibri" w:hAnsi="Times New Roman" w:cs="Times New Roman"/>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 DAS SANSÕES E PUNIÇÕES </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pagamento das despesas com o aluguel fora dos prazos acarretará ao estabelecimento o pagamento de multa de 2% (dois por cento) sobre o valor devido, e juros de mora de 1% (um ponto percentual) por dia de atraso, limitando os juros em 10% do valor do aluguel em atraso;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FF0000"/>
          <w:sz w:val="24"/>
          <w:szCs w:val="24"/>
        </w:rPr>
      </w:pPr>
      <w:r w:rsidRPr="00C85BBB">
        <w:rPr>
          <w:rFonts w:ascii="Times New Roman" w:eastAsia="Calibri" w:hAnsi="Times New Roman" w:cs="Times New Roman"/>
          <w:sz w:val="24"/>
          <w:szCs w:val="24"/>
        </w:rPr>
        <w:t xml:space="preserve">A fiscalização pontuará as ocorrências após seu enquadramento/classificação de acordo como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xml:space="preserve">, levando-se em consideração o seu nível de gravidade, desta forma, apurando o valor correspondente no Anexo IV; </w:t>
      </w:r>
    </w:p>
    <w:p w:rsidR="007A3AA8" w:rsidRPr="00C85BBB" w:rsidRDefault="007A3AA8" w:rsidP="007A3AA8">
      <w:p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Exemplos:</w:t>
      </w:r>
    </w:p>
    <w:p w:rsidR="007A3AA8" w:rsidRPr="00C85BBB" w:rsidRDefault="007A3AA8" w:rsidP="007A3AA8">
      <w:pPr>
        <w:autoSpaceDE w:val="0"/>
        <w:spacing w:after="120" w:line="240" w:lineRule="auto"/>
        <w:ind w:left="720"/>
        <w:jc w:val="both"/>
        <w:rPr>
          <w:rFonts w:ascii="Times New Roman" w:eastAsia="Calibri" w:hAnsi="Times New Roman" w:cs="Times New Roman"/>
          <w:sz w:val="24"/>
          <w:szCs w:val="24"/>
        </w:rPr>
      </w:pPr>
      <w:r w:rsidRPr="006650A4">
        <w:rPr>
          <w:rFonts w:ascii="Times New Roman" w:eastAsia="Calibri" w:hAnsi="Times New Roman" w:cs="Times New Roman"/>
          <w:b/>
          <w:sz w:val="24"/>
          <w:szCs w:val="24"/>
        </w:rPr>
        <w:t>12.3.1.</w:t>
      </w:r>
      <w:r>
        <w:rPr>
          <w:rFonts w:ascii="Times New Roman" w:eastAsia="Calibri" w:hAnsi="Times New Roman" w:cs="Times New Roman"/>
          <w:sz w:val="24"/>
          <w:szCs w:val="24"/>
        </w:rPr>
        <w:t xml:space="preserve"> S</w:t>
      </w:r>
      <w:r w:rsidRPr="00C85BBB">
        <w:rPr>
          <w:rFonts w:ascii="Times New Roman" w:eastAsia="Calibri" w:hAnsi="Times New Roman" w:cs="Times New Roman"/>
          <w:sz w:val="24"/>
          <w:szCs w:val="24"/>
        </w:rPr>
        <w:t xml:space="preserve">upondo que seja detectada a falha constante na primeira linha (item 1) do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xml:space="preserve"> </w:t>
      </w:r>
      <w:r w:rsidR="005A5AAF" w:rsidRPr="00C85BBB">
        <w:rPr>
          <w:rFonts w:ascii="Times New Roman" w:eastAsia="Calibri" w:hAnsi="Times New Roman" w:cs="Times New Roman"/>
          <w:sz w:val="24"/>
          <w:szCs w:val="24"/>
        </w:rPr>
        <w:t xml:space="preserve">(de gravidade de multas que é de grau 5 a contratada que tiver cometido o ato deverá ser multada em quinhentos reais (conforme </w:t>
      </w:r>
      <w:r w:rsidR="005A5AAF" w:rsidRPr="00C85BBB">
        <w:rPr>
          <w:rFonts w:ascii="Times New Roman" w:eastAsia="Calibri" w:hAnsi="Times New Roman" w:cs="Times New Roman"/>
          <w:b/>
          <w:sz w:val="24"/>
          <w:szCs w:val="24"/>
        </w:rPr>
        <w:t>Anexo V</w:t>
      </w:r>
      <w:r w:rsidR="005A5AAF" w:rsidRPr="00C85BBB">
        <w:rPr>
          <w:rFonts w:ascii="Times New Roman" w:eastAsia="Calibri" w:hAnsi="Times New Roman" w:cs="Times New Roman"/>
          <w:sz w:val="24"/>
          <w:szCs w:val="24"/>
        </w:rPr>
        <w:t xml:space="preserve"> de valores de multas) pois foi um único dia).</w:t>
      </w:r>
    </w:p>
    <w:p w:rsidR="007A3AA8" w:rsidRPr="00C85BBB" w:rsidRDefault="007A3AA8" w:rsidP="007A3AA8">
      <w:pPr>
        <w:autoSpaceDE w:val="0"/>
        <w:spacing w:after="120" w:line="240" w:lineRule="auto"/>
        <w:ind w:left="720"/>
        <w:jc w:val="both"/>
        <w:rPr>
          <w:rFonts w:ascii="Times New Roman" w:eastAsia="Calibri" w:hAnsi="Times New Roman" w:cs="Times New Roman"/>
          <w:sz w:val="24"/>
          <w:szCs w:val="24"/>
        </w:rPr>
      </w:pPr>
      <w:r w:rsidRPr="00CD44FE">
        <w:rPr>
          <w:rFonts w:ascii="Times New Roman" w:eastAsia="Calibri" w:hAnsi="Times New Roman" w:cs="Times New Roman"/>
          <w:b/>
          <w:sz w:val="24"/>
          <w:szCs w:val="24"/>
        </w:rPr>
        <w:t>12.3.2.</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S</w:t>
      </w:r>
      <w:r w:rsidRPr="00C85BBB">
        <w:rPr>
          <w:rFonts w:ascii="Times New Roman" w:eastAsia="Calibri" w:hAnsi="Times New Roman" w:cs="Times New Roman"/>
          <w:sz w:val="24"/>
          <w:szCs w:val="24"/>
        </w:rPr>
        <w:t>upondo que seja detectada a falha constante</w:t>
      </w:r>
      <w:r w:rsidR="005A5AAF"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no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da tabela I que é de grau 6 por dois dias a contratada que tiver cometido o ato deverá ser multada em dois mil reais, ou seja duas vezes o valor de mil reais, já que foram dois dias cometendo a mesma infração.</w:t>
      </w:r>
    </w:p>
    <w:p w:rsidR="007A3AA8" w:rsidRPr="00C85BBB" w:rsidRDefault="007A3AA8" w:rsidP="007A3AA8">
      <w:pPr>
        <w:autoSpaceDE w:val="0"/>
        <w:spacing w:after="120" w:line="240" w:lineRule="auto"/>
        <w:ind w:left="720"/>
        <w:jc w:val="both"/>
        <w:rPr>
          <w:rFonts w:ascii="Times New Roman" w:eastAsia="Calibri" w:hAnsi="Times New Roman" w:cs="Times New Roman"/>
          <w:sz w:val="24"/>
          <w:szCs w:val="24"/>
        </w:rPr>
      </w:pPr>
    </w:p>
    <w:p w:rsidR="007A3AA8" w:rsidRPr="00C85BBB" w:rsidRDefault="007A3AA8" w:rsidP="007A3AA8">
      <w:pPr>
        <w:numPr>
          <w:ilvl w:val="0"/>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bCs/>
          <w:color w:val="222222"/>
          <w:sz w:val="24"/>
          <w:szCs w:val="24"/>
        </w:rPr>
        <w:t>DA FISCALIZAÇÃO: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Administração efetuará a fiscalização nos termos da legislação do objeto desta cessão</w:t>
      </w:r>
      <w:r w:rsidRPr="00C85BBB">
        <w:rPr>
          <w:rFonts w:ascii="Times New Roman" w:eastAsia="Calibri" w:hAnsi="Times New Roman" w:cs="Times New Roman"/>
          <w:b/>
          <w:bCs/>
          <w:color w:val="222222"/>
          <w:sz w:val="24"/>
          <w:szCs w:val="24"/>
        </w:rPr>
        <w:t>;</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fiscalização desta cessão será realizada pela Administração, devendo obrigatoriamente ter em sua composição um nutricionista;</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realizará vistoria mensalmente no espaço objeto deste certame, emitindo relatório de visita contendo ciência do responsável pelo estabelecimento;</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lastRenderedPageBreak/>
        <w:t>A fiscalização realizará conferência periódica do medidor de energia;</w:t>
      </w:r>
    </w:p>
    <w:p w:rsidR="007A3AA8" w:rsidRPr="00C85BBB" w:rsidRDefault="007A3AA8" w:rsidP="007A3AA8">
      <w:pPr>
        <w:numPr>
          <w:ilvl w:val="1"/>
          <w:numId w:val="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poderá efetuar vistoria, solicitar documentos sempre que julgar pertinente.</w:t>
      </w:r>
    </w:p>
    <w:p w:rsidR="007A3AA8" w:rsidRPr="00C85BBB" w:rsidRDefault="007A3AA8" w:rsidP="007A3AA8">
      <w:pPr>
        <w:tabs>
          <w:tab w:val="left" w:pos="2070"/>
        </w:tabs>
        <w:autoSpaceDE w:val="0"/>
        <w:spacing w:after="120" w:line="240" w:lineRule="auto"/>
        <w:jc w:val="both"/>
        <w:rPr>
          <w:rFonts w:ascii="Times New Roman" w:eastAsia="Calibri" w:hAnsi="Times New Roman" w:cs="Times New Roman"/>
          <w:color w:val="222222"/>
          <w:sz w:val="24"/>
          <w:szCs w:val="24"/>
        </w:rPr>
      </w:pPr>
    </w:p>
    <w:p w:rsidR="007A3AA8" w:rsidRPr="00C85BBB" w:rsidRDefault="007A3AA8" w:rsidP="007A3AA8">
      <w:pPr>
        <w:widowControl w:val="0"/>
        <w:suppressAutoHyphens/>
        <w:spacing w:after="120" w:line="240" w:lineRule="auto"/>
        <w:jc w:val="center"/>
        <w:textAlignment w:val="baseline"/>
        <w:rPr>
          <w:rFonts w:ascii="Times New Roman" w:eastAsia="Lucida Sans Unicode" w:hAnsi="Times New Roman" w:cs="Times New Roman"/>
          <w:sz w:val="24"/>
          <w:szCs w:val="24"/>
          <w:lang w:eastAsia="zh-CN" w:bidi="hi-IN"/>
        </w:rPr>
      </w:pPr>
    </w:p>
    <w:p w:rsidR="007A3AA8" w:rsidRDefault="007A3AA8" w:rsidP="00395670">
      <w:pPr>
        <w:numPr>
          <w:ilvl w:val="0"/>
          <w:numId w:val="1"/>
        </w:numPr>
        <w:suppressAutoHyphens/>
        <w:spacing w:after="12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Diamantina – MG, </w:t>
      </w:r>
      <w:r w:rsidR="00395670">
        <w:rPr>
          <w:rFonts w:ascii="Times New Roman" w:eastAsia="Calibri" w:hAnsi="Times New Roman" w:cs="Times New Roman"/>
          <w:sz w:val="24"/>
          <w:szCs w:val="24"/>
        </w:rPr>
        <w:t>29 de outubro de 2018</w:t>
      </w:r>
    </w:p>
    <w:p w:rsidR="00817E5A" w:rsidRDefault="00817E5A" w:rsidP="00817E5A">
      <w:pPr>
        <w:suppressAutoHyphens/>
        <w:spacing w:after="120" w:line="240" w:lineRule="auto"/>
        <w:jc w:val="right"/>
        <w:rPr>
          <w:rFonts w:ascii="Times New Roman" w:eastAsia="Calibri" w:hAnsi="Times New Roman" w:cs="Times New Roman"/>
          <w:sz w:val="24"/>
          <w:szCs w:val="24"/>
        </w:rPr>
      </w:pPr>
    </w:p>
    <w:p w:rsidR="00817E5A" w:rsidRDefault="00817E5A" w:rsidP="00817E5A">
      <w:pPr>
        <w:numPr>
          <w:ilvl w:val="0"/>
          <w:numId w:val="32"/>
        </w:numPr>
        <w:suppressAutoHyphens/>
        <w:spacing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Carlos Alberto </w:t>
      </w:r>
      <w:proofErr w:type="spellStart"/>
      <w:r>
        <w:rPr>
          <w:rFonts w:ascii="Times New Roman" w:eastAsia="Calibri" w:hAnsi="Times New Roman" w:cs="Times New Roman"/>
          <w:sz w:val="24"/>
          <w:szCs w:val="24"/>
        </w:rPr>
        <w:t>Goiz</w:t>
      </w:r>
      <w:proofErr w:type="spellEnd"/>
      <w:r>
        <w:rPr>
          <w:rFonts w:ascii="Times New Roman" w:eastAsia="Calibri" w:hAnsi="Times New Roman" w:cs="Times New Roman"/>
          <w:sz w:val="24"/>
          <w:szCs w:val="24"/>
        </w:rPr>
        <w:t xml:space="preserve"> Suzart</w:t>
      </w:r>
    </w:p>
    <w:p w:rsidR="00817E5A" w:rsidRDefault="00817E5A" w:rsidP="00817E5A">
      <w:pPr>
        <w:pStyle w:val="PargrafodaLista"/>
        <w:ind w:left="1416"/>
        <w:rPr>
          <w:rFonts w:ascii="Times New Roman" w:hAnsi="Times New Roman"/>
          <w:sz w:val="24"/>
          <w:szCs w:val="24"/>
        </w:rPr>
      </w:pPr>
      <w:r>
        <w:rPr>
          <w:rFonts w:ascii="Times New Roman" w:hAnsi="Times New Roman"/>
          <w:sz w:val="24"/>
          <w:szCs w:val="24"/>
        </w:rPr>
        <w:t xml:space="preserve">             Diretor dos Campi Fora de Sede/UFVJM</w:t>
      </w:r>
    </w:p>
    <w:p w:rsidR="00817E5A" w:rsidRPr="00C85BBB" w:rsidRDefault="00817E5A" w:rsidP="00817E5A">
      <w:pPr>
        <w:suppressAutoHyphens/>
        <w:spacing w:after="120" w:line="240" w:lineRule="auto"/>
        <w:jc w:val="right"/>
        <w:rPr>
          <w:rFonts w:ascii="Times New Roman" w:eastAsia="Calibri" w:hAnsi="Times New Roman" w:cs="Times New Roman"/>
          <w:sz w:val="24"/>
          <w:szCs w:val="24"/>
        </w:rPr>
      </w:pPr>
    </w:p>
    <w:p w:rsidR="007A3AA8" w:rsidRPr="000E0991" w:rsidRDefault="007A3AA8" w:rsidP="007A3AA8">
      <w:pPr>
        <w:keepNext/>
        <w:pageBreakBefore/>
        <w:numPr>
          <w:ilvl w:val="1"/>
          <w:numId w:val="1"/>
        </w:numPr>
        <w:suppressAutoHyphens/>
        <w:spacing w:before="240" w:after="60" w:line="240" w:lineRule="auto"/>
        <w:jc w:val="center"/>
        <w:outlineLvl w:val="1"/>
        <w:rPr>
          <w:rFonts w:ascii="Calibri" w:eastAsia="Calibri" w:hAnsi="Calibri" w:cs="Times New Roman"/>
        </w:rPr>
      </w:pPr>
      <w:r w:rsidRPr="000E0991">
        <w:rPr>
          <w:rFonts w:ascii="Times New Roman" w:eastAsia="Times New Roman" w:hAnsi="Times New Roman" w:cs="Times New Roman"/>
          <w:b/>
          <w:bCs/>
          <w:sz w:val="24"/>
          <w:szCs w:val="24"/>
        </w:rPr>
        <w:lastRenderedPageBreak/>
        <w:t xml:space="preserve">ANEXO I - </w:t>
      </w:r>
      <w:r w:rsidRPr="000E0991">
        <w:rPr>
          <w:rFonts w:ascii="Times New Roman" w:eastAsia="Calibri" w:hAnsi="Times New Roman" w:cs="Times New Roman"/>
          <w:b/>
          <w:sz w:val="24"/>
          <w:szCs w:val="24"/>
        </w:rPr>
        <w:t xml:space="preserve">TERMO DE REFERÊNCIA LANCHONTE CAMPUS </w:t>
      </w:r>
      <w:r w:rsidR="000E0991" w:rsidRPr="000E0991">
        <w:rPr>
          <w:rFonts w:ascii="Times New Roman" w:eastAsia="Calibri" w:hAnsi="Times New Roman" w:cs="Times New Roman"/>
          <w:b/>
          <w:sz w:val="24"/>
          <w:szCs w:val="24"/>
        </w:rPr>
        <w:t>UNAÍ</w:t>
      </w:r>
    </w:p>
    <w:p w:rsidR="000E0991" w:rsidRDefault="000E0991" w:rsidP="007A3AA8">
      <w:pPr>
        <w:jc w:val="center"/>
        <w:rPr>
          <w:rFonts w:ascii="Times New Roman" w:eastAsia="Calibri" w:hAnsi="Times New Roman" w:cs="Times New Roman"/>
          <w:sz w:val="24"/>
          <w:szCs w:val="24"/>
        </w:rPr>
      </w:pPr>
    </w:p>
    <w:p w:rsidR="007A3AA8" w:rsidRPr="00C85BBB" w:rsidRDefault="007A3AA8" w:rsidP="007A3AA8">
      <w:pPr>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PLANTA DO ESPAÇO</w:t>
      </w:r>
    </w:p>
    <w:p w:rsidR="007A3AA8" w:rsidRPr="00C85BBB" w:rsidRDefault="000E0991" w:rsidP="007A3AA8">
      <w:pPr>
        <w:jc w:val="center"/>
        <w:rPr>
          <w:rFonts w:ascii="Times New Roman" w:eastAsia="Calibri" w:hAnsi="Times New Roman" w:cs="Times New Roman"/>
          <w:sz w:val="24"/>
          <w:szCs w:val="24"/>
        </w:rPr>
      </w:pPr>
      <w:r w:rsidRPr="000E0991">
        <w:rPr>
          <w:rFonts w:ascii="Times New Roman" w:eastAsia="Times New Roman" w:hAnsi="Times New Roman" w:cs="Arial"/>
          <w:noProof/>
          <w:sz w:val="24"/>
          <w:szCs w:val="24"/>
          <w:lang w:eastAsia="pt-BR"/>
        </w:rPr>
        <w:drawing>
          <wp:anchor distT="0" distB="0" distL="0" distR="0" simplePos="0" relativeHeight="251661312" behindDoc="0" locked="0" layoutInCell="1" allowOverlap="1">
            <wp:simplePos x="0" y="0"/>
            <wp:positionH relativeFrom="column">
              <wp:posOffset>-191770</wp:posOffset>
            </wp:positionH>
            <wp:positionV relativeFrom="paragraph">
              <wp:posOffset>934085</wp:posOffset>
            </wp:positionV>
            <wp:extent cx="6123305" cy="4323715"/>
            <wp:effectExtent l="0" t="0" r="0" b="0"/>
            <wp:wrapSquare wrapText="largest"/>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3" cstate="print"/>
                    <a:stretch>
                      <a:fillRect/>
                    </a:stretch>
                  </pic:blipFill>
                  <pic:spPr bwMode="auto">
                    <a:xfrm>
                      <a:off x="0" y="0"/>
                      <a:ext cx="6123305" cy="4323715"/>
                    </a:xfrm>
                    <a:prstGeom prst="rect">
                      <a:avLst/>
                    </a:prstGeom>
                    <a:noFill/>
                    <a:ln w="9525">
                      <a:noFill/>
                      <a:miter lim="800000"/>
                      <a:headEnd/>
                      <a:tailEnd/>
                    </a:ln>
                  </pic:spPr>
                </pic:pic>
              </a:graphicData>
            </a:graphic>
          </wp:anchor>
        </w:drawing>
      </w:r>
    </w:p>
    <w:p w:rsidR="007A3AA8" w:rsidRDefault="007A3AA8" w:rsidP="007A3AA8">
      <w:pPr>
        <w:keepNext/>
        <w:pageBreakBefore/>
        <w:numPr>
          <w:ilvl w:val="0"/>
          <w:numId w:val="1"/>
        </w:numPr>
        <w:suppressAutoHyphens/>
        <w:spacing w:before="240" w:after="60" w:line="240" w:lineRule="auto"/>
        <w:jc w:val="center"/>
        <w:outlineLvl w:val="1"/>
        <w:rPr>
          <w:rFonts w:ascii="Times New Roman" w:hAnsi="Times New Roman"/>
          <w:b/>
          <w:sz w:val="24"/>
          <w:szCs w:val="24"/>
        </w:rPr>
      </w:pPr>
      <w:r w:rsidRPr="00F53A32">
        <w:rPr>
          <w:rFonts w:ascii="Times New Roman" w:eastAsia="Times New Roman" w:hAnsi="Times New Roman" w:cs="Times New Roman"/>
          <w:b/>
          <w:bCs/>
          <w:sz w:val="24"/>
          <w:szCs w:val="24"/>
        </w:rPr>
        <w:lastRenderedPageBreak/>
        <w:t>ANEXO II -</w:t>
      </w:r>
      <w:r w:rsidRPr="00F53A32">
        <w:rPr>
          <w:rFonts w:ascii="Times New Roman" w:hAnsi="Times New Roman"/>
          <w:b/>
          <w:sz w:val="24"/>
          <w:szCs w:val="24"/>
        </w:rPr>
        <w:t>TERMO D</w:t>
      </w:r>
      <w:r>
        <w:rPr>
          <w:rFonts w:ascii="Times New Roman" w:hAnsi="Times New Roman"/>
          <w:b/>
          <w:sz w:val="24"/>
          <w:szCs w:val="24"/>
        </w:rPr>
        <w:t>E REF</w:t>
      </w:r>
      <w:r w:rsidR="000E0991">
        <w:rPr>
          <w:rFonts w:ascii="Times New Roman" w:hAnsi="Times New Roman"/>
          <w:b/>
          <w:sz w:val="24"/>
          <w:szCs w:val="24"/>
        </w:rPr>
        <w:t>ERÊNCIA LANCHONTE CAMPUS UNAÍ</w:t>
      </w:r>
    </w:p>
    <w:tbl>
      <w:tblPr>
        <w:tblpPr w:leftFromText="141" w:rightFromText="141" w:vertAnchor="page" w:horzAnchor="margin" w:tblpXSpec="center" w:tblpY="1817"/>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9F4DCC" w:rsidRPr="00C85BBB" w:rsidTr="009F4DCC">
        <w:trPr>
          <w:trHeight w:val="347"/>
        </w:trPr>
        <w:tc>
          <w:tcPr>
            <w:tcW w:w="9496" w:type="dxa"/>
            <w:gridSpan w:val="3"/>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VALORES DE REFERÊNCIA</w:t>
            </w:r>
            <w:r w:rsidRPr="00CD44FE">
              <w:rPr>
                <w:rFonts w:ascii="Times New Roman" w:eastAsia="Calibri" w:hAnsi="Times New Roman" w:cs="Times New Roman"/>
                <w:b/>
                <w:sz w:val="24"/>
                <w:szCs w:val="24"/>
              </w:rPr>
              <w:t xml:space="preserve"> LAN</w:t>
            </w:r>
            <w:r>
              <w:rPr>
                <w:rFonts w:ascii="Times New Roman" w:eastAsia="Calibri" w:hAnsi="Times New Roman" w:cs="Times New Roman"/>
                <w:b/>
                <w:sz w:val="24"/>
                <w:szCs w:val="24"/>
              </w:rPr>
              <w:t>CHONTE CAMPUS JANAÚBA</w:t>
            </w:r>
          </w:p>
        </w:tc>
      </w:tr>
      <w:tr w:rsidR="009F4DCC" w:rsidRPr="00C85BBB" w:rsidTr="009F4DCC">
        <w:trPr>
          <w:trHeight w:val="347"/>
        </w:trPr>
        <w:tc>
          <w:tcPr>
            <w:tcW w:w="848" w:type="dxa"/>
            <w:shd w:val="clear" w:color="000000" w:fill="FFFFFF"/>
            <w:vAlign w:val="center"/>
          </w:tcPr>
          <w:p w:rsidR="009F4DCC" w:rsidRPr="00C85BBB" w:rsidRDefault="009F4DCC" w:rsidP="009F4DCC">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9F4DCC" w:rsidRPr="00C85BBB" w:rsidRDefault="009F4DCC" w:rsidP="009F4DCC">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9F4DCC" w:rsidRPr="00C85BBB" w:rsidRDefault="009F4DCC" w:rsidP="009F4DCC">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 MÉDIO</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 xml:space="preserve">Coxinha </w:t>
            </w:r>
            <w:r>
              <w:rPr>
                <w:rFonts w:ascii="Times New Roman" w:hAnsi="Times New Roman" w:cs="Times New Roman"/>
                <w:color w:val="000000"/>
              </w:rPr>
              <w:t xml:space="preserve">de frango </w:t>
            </w:r>
            <w:r w:rsidRPr="00D92F18">
              <w:rPr>
                <w:rFonts w:ascii="Times New Roman" w:hAnsi="Times New Roman" w:cs="Times New Roman"/>
                <w:color w:val="000000"/>
              </w:rPr>
              <w:t>-120g</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R$ 2,70</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2</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Pão de queijo</w:t>
            </w:r>
            <w:r w:rsidRPr="00D92F18">
              <w:rPr>
                <w:rFonts w:ascii="Times New Roman" w:hAnsi="Times New Roman" w:cs="Times New Roman"/>
                <w:color w:val="000000"/>
              </w:rPr>
              <w:t xml:space="preserve"> -120g</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R$ 2,03</w:t>
            </w:r>
          </w:p>
        </w:tc>
      </w:tr>
      <w:tr w:rsidR="009F4DCC" w:rsidRPr="00C85BBB" w:rsidTr="009F4DCC">
        <w:trPr>
          <w:trHeight w:val="376"/>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3</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 xml:space="preserve">Misto quente </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R$ 3,03</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4</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Salada de frutas</w:t>
            </w:r>
            <w:r w:rsidRPr="00D92F18">
              <w:rPr>
                <w:rFonts w:ascii="Times New Roman" w:hAnsi="Times New Roman" w:cs="Times New Roman"/>
                <w:color w:val="000000"/>
              </w:rPr>
              <w:t xml:space="preserve"> - 120g</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R$ 2,50</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5</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 xml:space="preserve">Bolo </w:t>
            </w:r>
            <w:r>
              <w:rPr>
                <w:rFonts w:ascii="Times New Roman" w:hAnsi="Times New Roman" w:cs="Times New Roman"/>
                <w:color w:val="000000"/>
              </w:rPr>
              <w:t>trigo/</w:t>
            </w:r>
            <w:r w:rsidRPr="00D92F18">
              <w:rPr>
                <w:rFonts w:ascii="Times New Roman" w:hAnsi="Times New Roman" w:cs="Times New Roman"/>
                <w:color w:val="000000"/>
              </w:rPr>
              <w:t>coco</w:t>
            </w:r>
            <w:r>
              <w:rPr>
                <w:rFonts w:ascii="Times New Roman" w:hAnsi="Times New Roman" w:cs="Times New Roman"/>
                <w:color w:val="000000"/>
              </w:rPr>
              <w:t>/cenoura</w:t>
            </w:r>
            <w:r w:rsidRPr="00D92F18">
              <w:rPr>
                <w:rFonts w:ascii="Times New Roman" w:hAnsi="Times New Roman" w:cs="Times New Roman"/>
                <w:color w:val="000000"/>
              </w:rPr>
              <w:t xml:space="preserve"> - 120g</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R$ 1,87</w:t>
            </w:r>
          </w:p>
        </w:tc>
      </w:tr>
      <w:tr w:rsidR="009F4DCC" w:rsidRPr="00C85BBB" w:rsidTr="009F4DCC">
        <w:trPr>
          <w:trHeight w:val="348"/>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6</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T</w:t>
            </w:r>
            <w:r>
              <w:rPr>
                <w:rFonts w:ascii="Times New Roman" w:hAnsi="Times New Roman" w:cs="Times New Roman"/>
                <w:color w:val="000000"/>
              </w:rPr>
              <w:t>orta salgada de carne ou frango</w:t>
            </w:r>
            <w:r w:rsidRPr="00D92F18">
              <w:rPr>
                <w:rFonts w:ascii="Times New Roman" w:hAnsi="Times New Roman" w:cs="Times New Roman"/>
                <w:color w:val="000000"/>
              </w:rPr>
              <w:t xml:space="preserve">- </w:t>
            </w:r>
            <w:r>
              <w:rPr>
                <w:rFonts w:ascii="Times New Roman" w:hAnsi="Times New Roman" w:cs="Times New Roman"/>
                <w:color w:val="000000"/>
              </w:rPr>
              <w:t>120</w:t>
            </w:r>
            <w:r w:rsidRPr="00D92F18">
              <w:rPr>
                <w:rFonts w:ascii="Times New Roman" w:hAnsi="Times New Roman" w:cs="Times New Roman"/>
                <w:color w:val="000000"/>
              </w:rPr>
              <w:t>g</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R$ 2,70</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7</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 xml:space="preserve">Café simples – 50 </w:t>
            </w:r>
            <w:r w:rsidRPr="00D92F18">
              <w:rPr>
                <w:rFonts w:ascii="Times New Roman" w:hAnsi="Times New Roman" w:cs="Times New Roman"/>
                <w:color w:val="000000"/>
              </w:rPr>
              <w:t>ml</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R$ 0,57</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8</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Suco</w:t>
            </w:r>
            <w:r>
              <w:rPr>
                <w:rFonts w:ascii="Times New Roman" w:hAnsi="Times New Roman" w:cs="Times New Roman"/>
                <w:color w:val="000000"/>
              </w:rPr>
              <w:t xml:space="preserve"> com poupa de frutas</w:t>
            </w:r>
            <w:r w:rsidRPr="00D92F18">
              <w:rPr>
                <w:rFonts w:ascii="Times New Roman" w:hAnsi="Times New Roman" w:cs="Times New Roman"/>
                <w:color w:val="000000"/>
              </w:rPr>
              <w:t>- 300</w:t>
            </w:r>
            <w:r>
              <w:rPr>
                <w:rFonts w:ascii="Times New Roman" w:hAnsi="Times New Roman" w:cs="Times New Roman"/>
                <w:color w:val="000000"/>
              </w:rPr>
              <w:t xml:space="preserve"> </w:t>
            </w:r>
            <w:r w:rsidRPr="00D92F18">
              <w:rPr>
                <w:rFonts w:ascii="Times New Roman" w:hAnsi="Times New Roman" w:cs="Times New Roman"/>
                <w:color w:val="000000"/>
              </w:rPr>
              <w:t>ml</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R$ 2,42</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9</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Leite achocolatado – copo 300</w:t>
            </w:r>
            <w:r w:rsidRPr="00D92F18">
              <w:rPr>
                <w:rFonts w:ascii="Times New Roman" w:hAnsi="Times New Roman" w:cs="Times New Roman"/>
                <w:color w:val="000000"/>
              </w:rPr>
              <w:t xml:space="preserve"> ml</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R$ 2,00</w:t>
            </w:r>
          </w:p>
        </w:tc>
      </w:tr>
      <w:tr w:rsidR="009F4DCC" w:rsidRPr="00C85BBB" w:rsidTr="009F4DCC">
        <w:trPr>
          <w:trHeight w:val="315"/>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vAlign w:val="bottom"/>
            <w:hideMark/>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C</w:t>
            </w:r>
            <w:r w:rsidRPr="00D92F18">
              <w:rPr>
                <w:rFonts w:ascii="Times New Roman" w:hAnsi="Times New Roman" w:cs="Times New Roman"/>
                <w:color w:val="000000"/>
              </w:rPr>
              <w:t xml:space="preserve">afé </w:t>
            </w:r>
            <w:r>
              <w:rPr>
                <w:rFonts w:ascii="Times New Roman" w:hAnsi="Times New Roman" w:cs="Times New Roman"/>
                <w:color w:val="000000"/>
              </w:rPr>
              <w:t>com leite - 300</w:t>
            </w:r>
            <w:r w:rsidRPr="00D92F18">
              <w:rPr>
                <w:rFonts w:ascii="Times New Roman" w:hAnsi="Times New Roman" w:cs="Times New Roman"/>
                <w:color w:val="000000"/>
              </w:rPr>
              <w:t xml:space="preserve"> ml</w:t>
            </w:r>
          </w:p>
        </w:tc>
        <w:tc>
          <w:tcPr>
            <w:tcW w:w="2833" w:type="dxa"/>
            <w:shd w:val="clear" w:color="000000" w:fill="FFFFFF"/>
            <w:hideMark/>
          </w:tcPr>
          <w:p w:rsidR="009F4DCC" w:rsidRPr="00D92F18" w:rsidRDefault="009F4DCC" w:rsidP="009F4DCC">
            <w:pPr>
              <w:rPr>
                <w:rFonts w:ascii="Times New Roman" w:hAnsi="Times New Roman" w:cs="Times New Roman"/>
              </w:rPr>
            </w:pPr>
            <w:r>
              <w:rPr>
                <w:rFonts w:ascii="Times New Roman" w:hAnsi="Times New Roman" w:cs="Times New Roman"/>
              </w:rPr>
              <w:t>R$ 2,00</w:t>
            </w:r>
          </w:p>
        </w:tc>
      </w:tr>
    </w:tbl>
    <w:p w:rsidR="007A3AA8" w:rsidRPr="00C85BBB" w:rsidRDefault="007A3AA8" w:rsidP="007A3AA8">
      <w:pPr>
        <w:rPr>
          <w:rFonts w:ascii="Calibri" w:eastAsia="Calibri" w:hAnsi="Calibri" w:cs="Times New Roman"/>
        </w:rPr>
      </w:pPr>
    </w:p>
    <w:p w:rsidR="007A3AA8" w:rsidRPr="00C85BBB" w:rsidRDefault="007A3AA8" w:rsidP="007A3AA8">
      <w:pPr>
        <w:spacing w:after="0" w:line="240" w:lineRule="auto"/>
        <w:rPr>
          <w:rFonts w:ascii="Times New Roman" w:eastAsia="Calibri" w:hAnsi="Times New Roman" w:cs="Times New Roman"/>
          <w:sz w:val="24"/>
          <w:szCs w:val="24"/>
        </w:rPr>
      </w:pPr>
    </w:p>
    <w:p w:rsidR="009F4DCC" w:rsidRPr="00C85BBB" w:rsidRDefault="009F4DCC" w:rsidP="007A3AA8">
      <w:pPr>
        <w:spacing w:after="0"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r w:rsidRPr="00C85BBB">
        <w:rPr>
          <w:rFonts w:ascii="Times New Roman" w:eastAsia="Calibri" w:hAnsi="Times New Roman" w:cs="Times New Roman"/>
          <w:sz w:val="24"/>
          <w:szCs w:val="24"/>
        </w:rPr>
        <w:t>Valor do aluguel</w:t>
      </w:r>
      <w:r w:rsidRPr="00BC4B83">
        <w:rPr>
          <w:rFonts w:ascii="Times New Roman" w:eastAsia="Calibri" w:hAnsi="Times New Roman" w:cs="Times New Roman"/>
          <w:sz w:val="24"/>
          <w:szCs w:val="24"/>
        </w:rPr>
        <w:t xml:space="preserve">: R$ </w:t>
      </w:r>
      <w:r w:rsidR="000E0991">
        <w:rPr>
          <w:rFonts w:ascii="Times New Roman" w:eastAsia="Calibri" w:hAnsi="Times New Roman" w:cs="Times New Roman"/>
          <w:sz w:val="24"/>
          <w:szCs w:val="24"/>
        </w:rPr>
        <w:t>559</w:t>
      </w:r>
      <w:r w:rsidRPr="00BC4B83">
        <w:rPr>
          <w:rFonts w:ascii="Times New Roman" w:eastAsia="Calibri" w:hAnsi="Times New Roman" w:cs="Times New Roman"/>
          <w:sz w:val="24"/>
          <w:szCs w:val="24"/>
        </w:rPr>
        <w:t>,00 (</w:t>
      </w:r>
      <w:r w:rsidR="000E0991">
        <w:rPr>
          <w:rFonts w:ascii="Times New Roman" w:eastAsia="Calibri" w:hAnsi="Times New Roman" w:cs="Times New Roman"/>
          <w:sz w:val="24"/>
          <w:szCs w:val="24"/>
        </w:rPr>
        <w:t>quinhentos e cinquenta e nove reais</w:t>
      </w:r>
      <w:r w:rsidRPr="00BC4B83">
        <w:rPr>
          <w:rFonts w:ascii="Times New Roman" w:eastAsia="Calibri" w:hAnsi="Times New Roman" w:cs="Times New Roman"/>
          <w:sz w:val="24"/>
          <w:szCs w:val="24"/>
        </w:rPr>
        <w:t>).</w:t>
      </w: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Default="007A3AA8" w:rsidP="007A3AA8">
      <w:pPr>
        <w:shd w:val="clear" w:color="auto" w:fill="FFFFFF"/>
        <w:spacing w:line="240" w:lineRule="auto"/>
        <w:jc w:val="center"/>
        <w:rPr>
          <w:rFonts w:ascii="Verdana" w:eastAsia="Calibri" w:hAnsi="Verdana" w:cs="Times New Roman"/>
          <w:b/>
          <w:bCs/>
          <w:color w:val="222222"/>
          <w:sz w:val="20"/>
          <w:szCs w:val="20"/>
        </w:rPr>
      </w:pPr>
    </w:p>
    <w:p w:rsidR="007A3AA8" w:rsidRPr="00CD44FE" w:rsidRDefault="007A3AA8" w:rsidP="007A3AA8">
      <w:pPr>
        <w:shd w:val="clear" w:color="auto" w:fill="FFFFFF"/>
        <w:spacing w:line="240" w:lineRule="auto"/>
        <w:jc w:val="center"/>
        <w:rPr>
          <w:rFonts w:ascii="Times New Roman" w:hAnsi="Times New Roman"/>
          <w:b/>
          <w:sz w:val="24"/>
          <w:szCs w:val="24"/>
        </w:rPr>
      </w:pPr>
      <w:r w:rsidRPr="00C85BBB">
        <w:rPr>
          <w:rFonts w:ascii="Verdana" w:eastAsia="Calibri" w:hAnsi="Verdana" w:cs="Times New Roman"/>
          <w:b/>
          <w:bCs/>
          <w:color w:val="222222"/>
          <w:sz w:val="20"/>
          <w:szCs w:val="20"/>
        </w:rPr>
        <w:lastRenderedPageBreak/>
        <w:t>ANEXO III</w:t>
      </w:r>
      <w:r>
        <w:rPr>
          <w:rFonts w:ascii="Verdana" w:eastAsia="Calibri" w:hAnsi="Verdana" w:cs="Times New Roman"/>
          <w:b/>
          <w:bCs/>
          <w:color w:val="222222"/>
          <w:sz w:val="20"/>
          <w:szCs w:val="20"/>
        </w:rPr>
        <w:t xml:space="preserve"> -</w:t>
      </w:r>
      <w:r w:rsidRPr="00CD44FE">
        <w:rPr>
          <w:rFonts w:ascii="Times New Roman" w:hAnsi="Times New Roman"/>
          <w:b/>
          <w:sz w:val="24"/>
          <w:szCs w:val="24"/>
        </w:rPr>
        <w:t>TERMO D</w:t>
      </w:r>
      <w:r>
        <w:rPr>
          <w:rFonts w:ascii="Times New Roman" w:hAnsi="Times New Roman"/>
          <w:b/>
          <w:sz w:val="24"/>
          <w:szCs w:val="24"/>
        </w:rPr>
        <w:t>E REF</w:t>
      </w:r>
      <w:r w:rsidR="00657AB9">
        <w:rPr>
          <w:rFonts w:ascii="Times New Roman" w:hAnsi="Times New Roman"/>
          <w:b/>
          <w:sz w:val="24"/>
          <w:szCs w:val="24"/>
        </w:rPr>
        <w:t>ERÊNCIA LANCHONTE CAMPUS UNAÍ</w:t>
      </w:r>
    </w:p>
    <w:p w:rsidR="007A3AA8" w:rsidRPr="00C85BBB" w:rsidRDefault="007A3AA8" w:rsidP="007A3AA8">
      <w:pPr>
        <w:shd w:val="clear" w:color="auto" w:fill="FFFFFF"/>
        <w:spacing w:line="240" w:lineRule="auto"/>
        <w:jc w:val="center"/>
        <w:rPr>
          <w:rFonts w:ascii="Verdana" w:eastAsia="Calibri" w:hAnsi="Verdana" w:cs="Times New Roman"/>
          <w:b/>
          <w:bCs/>
          <w:color w:val="222222"/>
          <w:sz w:val="20"/>
          <w:szCs w:val="20"/>
        </w:rPr>
      </w:pPr>
    </w:p>
    <w:p w:rsidR="007A3AA8" w:rsidRPr="00C85BBB" w:rsidRDefault="007A3AA8" w:rsidP="007A3AA8">
      <w:pPr>
        <w:shd w:val="clear" w:color="auto" w:fill="FFFFFF"/>
        <w:spacing w:line="240" w:lineRule="auto"/>
        <w:jc w:val="center"/>
        <w:rPr>
          <w:rFonts w:ascii="Verdana" w:eastAsia="Calibri" w:hAnsi="Verdana" w:cs="Times New Roman"/>
          <w:b/>
          <w:bCs/>
          <w:color w:val="222222"/>
          <w:sz w:val="20"/>
          <w:szCs w:val="20"/>
        </w:rPr>
      </w:pPr>
      <w:r w:rsidRPr="00C85BBB">
        <w:rPr>
          <w:rFonts w:ascii="Verdana" w:eastAsia="Calibri" w:hAnsi="Verdana" w:cs="Times New Roman"/>
          <w:b/>
          <w:bCs/>
          <w:color w:val="222222"/>
          <w:sz w:val="20"/>
          <w:szCs w:val="20"/>
        </w:rPr>
        <w:t>MODELO DE PROPOSTA</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Verdana" w:eastAsia="Times New Roman" w:hAnsi="Verdana" w:cs="Arial"/>
          <w:b/>
          <w:sz w:val="20"/>
          <w:szCs w:val="20"/>
          <w:lang w:eastAsia="zh-CN"/>
        </w:rPr>
        <w:t xml:space="preserve">CONCESSÃO ADMINISTRATIVA DE USO DE DEPENDÊNCIA, MEDIANTE PAGAMENTO DE ALUGUEL, PARA EXPLORAÇÃO </w:t>
      </w:r>
      <w:r w:rsidRPr="00D92F18">
        <w:rPr>
          <w:rFonts w:ascii="Verdana" w:eastAsia="Times New Roman" w:hAnsi="Verdana" w:cs="Arial"/>
          <w:b/>
          <w:sz w:val="20"/>
          <w:szCs w:val="20"/>
          <w:lang w:eastAsia="zh-CN"/>
        </w:rPr>
        <w:t>DE LANCHONETE</w:t>
      </w:r>
      <w:r>
        <w:rPr>
          <w:rFonts w:ascii="Verdana" w:eastAsia="Times New Roman" w:hAnsi="Verdana" w:cs="Arial"/>
          <w:b/>
          <w:sz w:val="20"/>
          <w:szCs w:val="20"/>
          <w:lang w:eastAsia="zh-CN"/>
        </w:rPr>
        <w:t xml:space="preserve"> </w:t>
      </w:r>
      <w:r w:rsidRPr="00D92F18">
        <w:rPr>
          <w:rFonts w:ascii="Verdana" w:eastAsia="Times New Roman" w:hAnsi="Verdana" w:cs="Arial"/>
          <w:b/>
          <w:sz w:val="20"/>
          <w:szCs w:val="20"/>
          <w:lang w:eastAsia="zh-CN"/>
        </w:rPr>
        <w:t xml:space="preserve">NO CAMPUS </w:t>
      </w:r>
      <w:r w:rsidR="000E0991">
        <w:rPr>
          <w:rFonts w:ascii="Verdana" w:eastAsia="Times New Roman" w:hAnsi="Verdana" w:cs="Arial"/>
          <w:b/>
          <w:sz w:val="20"/>
          <w:szCs w:val="20"/>
          <w:lang w:eastAsia="zh-CN"/>
        </w:rPr>
        <w:t>DE UNAÍ</w:t>
      </w:r>
      <w:r w:rsidRPr="00D92F18">
        <w:rPr>
          <w:rFonts w:ascii="Verdana" w:eastAsia="Times New Roman" w:hAnsi="Verdana" w:cs="Arial"/>
          <w:b/>
          <w:sz w:val="20"/>
          <w:szCs w:val="20"/>
          <w:lang w:eastAsia="zh-CN"/>
        </w:rPr>
        <w:t xml:space="preserve"> DA UFVJM –</w:t>
      </w:r>
      <w:r w:rsidR="000E0991">
        <w:rPr>
          <w:rFonts w:ascii="Verdana" w:eastAsia="Times New Roman" w:hAnsi="Verdana" w:cs="Arial"/>
          <w:b/>
          <w:sz w:val="20"/>
          <w:szCs w:val="20"/>
          <w:lang w:eastAsia="zh-CN"/>
        </w:rPr>
        <w:t xml:space="preserve"> UNAÍ</w:t>
      </w:r>
      <w:r w:rsidRPr="00D92F18">
        <w:rPr>
          <w:rFonts w:ascii="Verdana" w:eastAsia="Times New Roman" w:hAnsi="Verdana" w:cs="Arial"/>
          <w:b/>
          <w:sz w:val="20"/>
          <w:szCs w:val="20"/>
          <w:lang w:eastAsia="zh-CN"/>
        </w:rPr>
        <w:t xml:space="preserve"> (MG)</w:t>
      </w:r>
    </w:p>
    <w:p w:rsidR="007A3AA8" w:rsidRPr="00C85BBB" w:rsidRDefault="007A3AA8" w:rsidP="007A3AA8">
      <w:pPr>
        <w:suppressAutoHyphens/>
        <w:spacing w:after="0" w:line="240" w:lineRule="auto"/>
        <w:ind w:right="-321"/>
        <w:jc w:val="both"/>
        <w:rPr>
          <w:rFonts w:ascii="Arial" w:eastAsia="Times New Roman" w:hAnsi="Arial" w:cs="Arial"/>
          <w:b/>
          <w:sz w:val="20"/>
          <w:szCs w:val="20"/>
          <w:lang w:eastAsia="zh-CN"/>
        </w:rPr>
      </w:pP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AO</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SERVIÇO DE LICITAÇÃO</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UNIVERSIDADE FEDERAL DOS VALES DO JEQUITINHONHA E MUCURI</w:t>
      </w:r>
    </w:p>
    <w:p w:rsidR="007A3AA8" w:rsidRPr="00C85BBB" w:rsidRDefault="007A3AA8" w:rsidP="007A3AA8">
      <w:pPr>
        <w:suppressAutoHyphens/>
        <w:spacing w:after="0" w:line="240" w:lineRule="auto"/>
        <w:ind w:right="-321"/>
        <w:jc w:val="both"/>
        <w:rPr>
          <w:rFonts w:ascii="Arial" w:eastAsia="Times New Roman" w:hAnsi="Arial" w:cs="Arial"/>
          <w:sz w:val="20"/>
          <w:szCs w:val="20"/>
          <w:lang w:eastAsia="zh-CN"/>
        </w:rPr>
      </w:pP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sz w:val="20"/>
          <w:szCs w:val="20"/>
          <w:lang w:eastAsia="zh-CN"/>
        </w:rPr>
        <w:t>Prezados Senhores</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p>
    <w:p w:rsidR="007A3AA8" w:rsidRPr="00C85BBB" w:rsidRDefault="007A3AA8" w:rsidP="007A3AA8">
      <w:pPr>
        <w:suppressAutoHyphens/>
        <w:spacing w:after="0" w:line="240" w:lineRule="auto"/>
        <w:ind w:right="-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 xml:space="preserve">Apresentamos nossa proposta de preços para locação de espaço para exploração de serviços de locação de espaço para </w:t>
      </w:r>
      <w:r w:rsidRPr="00D92F18">
        <w:rPr>
          <w:rFonts w:ascii="Arial" w:eastAsia="Times New Roman" w:hAnsi="Arial" w:cs="Arial"/>
          <w:sz w:val="20"/>
          <w:szCs w:val="20"/>
          <w:lang w:eastAsia="zh-CN"/>
        </w:rPr>
        <w:t>exploração de serviços de lanchonete/praça de serviços, de acordo com o disposto no edital licitatório supra e ordenamentos legais cabíveis.</w:t>
      </w:r>
    </w:p>
    <w:p w:rsidR="007A3AA8" w:rsidRPr="00C85BBB" w:rsidRDefault="007A3AA8" w:rsidP="007A3AA8">
      <w:pPr>
        <w:suppressAutoHyphens/>
        <w:spacing w:after="0" w:line="240" w:lineRule="auto"/>
        <w:ind w:right="-1"/>
        <w:jc w:val="both"/>
        <w:rPr>
          <w:rFonts w:ascii="Arial" w:eastAsia="Times New Roman" w:hAnsi="Arial" w:cs="Arial"/>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Declaramos ter total conhecimento das condições da presente licitação e a elas nos submetemos para todos os fins de direito.</w:t>
      </w:r>
    </w:p>
    <w:p w:rsidR="007A3AA8" w:rsidRPr="00C85BBB" w:rsidRDefault="007A3AA8" w:rsidP="007A3AA8">
      <w:pPr>
        <w:suppressAutoHyphens/>
        <w:spacing w:after="0" w:line="240" w:lineRule="auto"/>
        <w:ind w:right="-1"/>
        <w:jc w:val="both"/>
        <w:rPr>
          <w:rFonts w:ascii="Courier New" w:eastAsia="Times New Roman" w:hAnsi="Courier New" w:cs="Courier New"/>
          <w:sz w:val="20"/>
          <w:szCs w:val="20"/>
          <w:lang w:eastAsia="zh-CN"/>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7A3AA8" w:rsidRPr="00C85BBB" w:rsidTr="00430132">
        <w:trPr>
          <w:trHeight w:val="347"/>
          <w:jc w:val="center"/>
        </w:trPr>
        <w:tc>
          <w:tcPr>
            <w:tcW w:w="848" w:type="dxa"/>
            <w:shd w:val="clear" w:color="000000" w:fill="FFFFFF"/>
            <w:vAlign w:val="center"/>
          </w:tcPr>
          <w:p w:rsidR="007A3AA8" w:rsidRPr="00D92F18" w:rsidRDefault="007A3AA8" w:rsidP="00430132">
            <w:pPr>
              <w:spacing w:after="0" w:line="240" w:lineRule="auto"/>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7A3AA8" w:rsidRPr="00D92F18" w:rsidRDefault="007A3AA8" w:rsidP="00430132">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7A3AA8" w:rsidRPr="00D92F18" w:rsidRDefault="007A3AA8" w:rsidP="00430132">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VALOR MÉDIO</w:t>
            </w:r>
          </w:p>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 xml:space="preserve">Coxinha </w:t>
            </w:r>
            <w:r>
              <w:rPr>
                <w:rFonts w:ascii="Times New Roman" w:hAnsi="Times New Roman" w:cs="Times New Roman"/>
                <w:color w:val="000000"/>
              </w:rPr>
              <w:t xml:space="preserve">de frango </w:t>
            </w:r>
            <w:r w:rsidRPr="00D92F18">
              <w:rPr>
                <w:rFonts w:ascii="Times New Roman" w:hAnsi="Times New Roman" w:cs="Times New Roman"/>
                <w:color w:val="000000"/>
              </w:rPr>
              <w:t>-120g</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2</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Pão de queijo</w:t>
            </w:r>
            <w:r w:rsidRPr="00D92F18">
              <w:rPr>
                <w:rFonts w:ascii="Times New Roman" w:hAnsi="Times New Roman" w:cs="Times New Roman"/>
                <w:color w:val="000000"/>
              </w:rPr>
              <w:t xml:space="preserve"> -120g</w:t>
            </w:r>
          </w:p>
        </w:tc>
        <w:tc>
          <w:tcPr>
            <w:tcW w:w="2833" w:type="dxa"/>
            <w:shd w:val="clear" w:color="000000" w:fill="FFFFFF"/>
          </w:tcPr>
          <w:p w:rsidR="009F4DCC" w:rsidRPr="007C7647" w:rsidRDefault="009F4DCC" w:rsidP="009F4DCC"/>
        </w:tc>
      </w:tr>
      <w:tr w:rsidR="009F4DCC" w:rsidRPr="00C85BBB" w:rsidTr="00CE3091">
        <w:trPr>
          <w:trHeight w:val="376"/>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3</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 xml:space="preserve">Misto quente </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4</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Salada de frutas</w:t>
            </w:r>
            <w:r w:rsidRPr="00D92F18">
              <w:rPr>
                <w:rFonts w:ascii="Times New Roman" w:hAnsi="Times New Roman" w:cs="Times New Roman"/>
                <w:color w:val="000000"/>
              </w:rPr>
              <w:t xml:space="preserve"> - 120g</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5</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 xml:space="preserve">Bolo </w:t>
            </w:r>
            <w:r>
              <w:rPr>
                <w:rFonts w:ascii="Times New Roman" w:hAnsi="Times New Roman" w:cs="Times New Roman"/>
                <w:color w:val="000000"/>
              </w:rPr>
              <w:t>trigo/</w:t>
            </w:r>
            <w:r w:rsidRPr="00D92F18">
              <w:rPr>
                <w:rFonts w:ascii="Times New Roman" w:hAnsi="Times New Roman" w:cs="Times New Roman"/>
                <w:color w:val="000000"/>
              </w:rPr>
              <w:t>coco</w:t>
            </w:r>
            <w:r>
              <w:rPr>
                <w:rFonts w:ascii="Times New Roman" w:hAnsi="Times New Roman" w:cs="Times New Roman"/>
                <w:color w:val="000000"/>
              </w:rPr>
              <w:t>/cenoura</w:t>
            </w:r>
            <w:r w:rsidRPr="00D92F18">
              <w:rPr>
                <w:rFonts w:ascii="Times New Roman" w:hAnsi="Times New Roman" w:cs="Times New Roman"/>
                <w:color w:val="000000"/>
              </w:rPr>
              <w:t xml:space="preserve"> - 120g</w:t>
            </w:r>
          </w:p>
        </w:tc>
        <w:tc>
          <w:tcPr>
            <w:tcW w:w="2833" w:type="dxa"/>
            <w:shd w:val="clear" w:color="000000" w:fill="FFFFFF"/>
          </w:tcPr>
          <w:p w:rsidR="009F4DCC" w:rsidRPr="007C7647" w:rsidRDefault="009F4DCC" w:rsidP="009F4DCC"/>
        </w:tc>
      </w:tr>
      <w:tr w:rsidR="009F4DCC" w:rsidRPr="00C85BBB" w:rsidTr="00CE3091">
        <w:trPr>
          <w:trHeight w:val="348"/>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6</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T</w:t>
            </w:r>
            <w:r>
              <w:rPr>
                <w:rFonts w:ascii="Times New Roman" w:hAnsi="Times New Roman" w:cs="Times New Roman"/>
                <w:color w:val="000000"/>
              </w:rPr>
              <w:t>orta salgada de carne ou frango</w:t>
            </w:r>
            <w:r w:rsidRPr="00D92F18">
              <w:rPr>
                <w:rFonts w:ascii="Times New Roman" w:hAnsi="Times New Roman" w:cs="Times New Roman"/>
                <w:color w:val="000000"/>
              </w:rPr>
              <w:t xml:space="preserve">- </w:t>
            </w:r>
            <w:r>
              <w:rPr>
                <w:rFonts w:ascii="Times New Roman" w:hAnsi="Times New Roman" w:cs="Times New Roman"/>
                <w:color w:val="000000"/>
              </w:rPr>
              <w:t>120</w:t>
            </w:r>
            <w:r w:rsidRPr="00D92F18">
              <w:rPr>
                <w:rFonts w:ascii="Times New Roman" w:hAnsi="Times New Roman" w:cs="Times New Roman"/>
                <w:color w:val="000000"/>
              </w:rPr>
              <w:t>g</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7</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 xml:space="preserve">Café simples – 50 </w:t>
            </w:r>
            <w:r w:rsidRPr="00D92F18">
              <w:rPr>
                <w:rFonts w:ascii="Times New Roman" w:hAnsi="Times New Roman" w:cs="Times New Roman"/>
                <w:color w:val="000000"/>
              </w:rPr>
              <w:t>ml</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8</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sidRPr="00D92F18">
              <w:rPr>
                <w:rFonts w:ascii="Times New Roman" w:hAnsi="Times New Roman" w:cs="Times New Roman"/>
                <w:color w:val="000000"/>
              </w:rPr>
              <w:t>Suco</w:t>
            </w:r>
            <w:r>
              <w:rPr>
                <w:rFonts w:ascii="Times New Roman" w:hAnsi="Times New Roman" w:cs="Times New Roman"/>
                <w:color w:val="000000"/>
              </w:rPr>
              <w:t xml:space="preserve"> com poupa de frutas </w:t>
            </w:r>
            <w:r w:rsidRPr="00D92F18">
              <w:rPr>
                <w:rFonts w:ascii="Times New Roman" w:hAnsi="Times New Roman" w:cs="Times New Roman"/>
                <w:color w:val="000000"/>
              </w:rPr>
              <w:t>- 300</w:t>
            </w:r>
            <w:r>
              <w:rPr>
                <w:rFonts w:ascii="Times New Roman" w:hAnsi="Times New Roman" w:cs="Times New Roman"/>
                <w:color w:val="000000"/>
              </w:rPr>
              <w:t xml:space="preserve"> </w:t>
            </w:r>
            <w:r w:rsidRPr="00D92F18">
              <w:rPr>
                <w:rFonts w:ascii="Times New Roman" w:hAnsi="Times New Roman" w:cs="Times New Roman"/>
                <w:color w:val="000000"/>
              </w:rPr>
              <w:t>ml</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9</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Leite achocolatado – copo 300</w:t>
            </w:r>
            <w:r w:rsidRPr="00D92F18">
              <w:rPr>
                <w:rFonts w:ascii="Times New Roman" w:hAnsi="Times New Roman" w:cs="Times New Roman"/>
                <w:color w:val="000000"/>
              </w:rPr>
              <w:t xml:space="preserve"> ml</w:t>
            </w:r>
          </w:p>
        </w:tc>
        <w:tc>
          <w:tcPr>
            <w:tcW w:w="2833" w:type="dxa"/>
            <w:shd w:val="clear" w:color="000000" w:fill="FFFFFF"/>
          </w:tcPr>
          <w:p w:rsidR="009F4DCC" w:rsidRPr="007C7647" w:rsidRDefault="009F4DCC" w:rsidP="009F4DCC"/>
        </w:tc>
      </w:tr>
      <w:tr w:rsidR="009F4DCC" w:rsidRPr="00C85BBB" w:rsidTr="00CE3091">
        <w:trPr>
          <w:trHeight w:val="315"/>
          <w:jc w:val="center"/>
        </w:trPr>
        <w:tc>
          <w:tcPr>
            <w:tcW w:w="848" w:type="dxa"/>
            <w:shd w:val="clear" w:color="000000" w:fill="FFFFFF"/>
            <w:vAlign w:val="center"/>
          </w:tcPr>
          <w:p w:rsidR="009F4DCC" w:rsidRPr="00C85BBB" w:rsidRDefault="009F4DCC" w:rsidP="009F4DCC">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vAlign w:val="bottom"/>
          </w:tcPr>
          <w:p w:rsidR="009F4DCC" w:rsidRPr="00D92F18" w:rsidRDefault="009F4DCC" w:rsidP="009F4DCC">
            <w:pPr>
              <w:rPr>
                <w:rFonts w:ascii="Times New Roman" w:hAnsi="Times New Roman" w:cs="Times New Roman"/>
                <w:color w:val="000000"/>
              </w:rPr>
            </w:pPr>
            <w:r>
              <w:rPr>
                <w:rFonts w:ascii="Times New Roman" w:hAnsi="Times New Roman" w:cs="Times New Roman"/>
                <w:color w:val="000000"/>
              </w:rPr>
              <w:t>C</w:t>
            </w:r>
            <w:r w:rsidRPr="00D92F18">
              <w:rPr>
                <w:rFonts w:ascii="Times New Roman" w:hAnsi="Times New Roman" w:cs="Times New Roman"/>
                <w:color w:val="000000"/>
              </w:rPr>
              <w:t xml:space="preserve">afé </w:t>
            </w:r>
            <w:r>
              <w:rPr>
                <w:rFonts w:ascii="Times New Roman" w:hAnsi="Times New Roman" w:cs="Times New Roman"/>
                <w:color w:val="000000"/>
              </w:rPr>
              <w:t>com leite - 300</w:t>
            </w:r>
            <w:r w:rsidRPr="00D92F18">
              <w:rPr>
                <w:rFonts w:ascii="Times New Roman" w:hAnsi="Times New Roman" w:cs="Times New Roman"/>
                <w:color w:val="000000"/>
              </w:rPr>
              <w:t xml:space="preserve"> ml</w:t>
            </w:r>
          </w:p>
        </w:tc>
        <w:tc>
          <w:tcPr>
            <w:tcW w:w="2833" w:type="dxa"/>
            <w:shd w:val="clear" w:color="000000" w:fill="FFFFFF"/>
          </w:tcPr>
          <w:p w:rsidR="009F4DCC" w:rsidRDefault="009F4DCC" w:rsidP="009F4DCC"/>
        </w:tc>
      </w:tr>
    </w:tbl>
    <w:p w:rsidR="007A3AA8" w:rsidRPr="00C85BBB" w:rsidRDefault="007A3AA8" w:rsidP="007A3AA8">
      <w:pPr>
        <w:suppressAutoHyphens/>
        <w:spacing w:after="0" w:line="240" w:lineRule="auto"/>
        <w:ind w:right="-321"/>
        <w:jc w:val="both"/>
        <w:rPr>
          <w:rFonts w:ascii="Arial" w:eastAsia="Times New Roman" w:hAnsi="Arial" w:cs="Arial"/>
          <w:sz w:val="20"/>
          <w:szCs w:val="20"/>
          <w:lang w:eastAsia="zh-CN"/>
        </w:rPr>
      </w:pP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Razão social:                                                                       CNPJ:                 </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b/>
          <w:sz w:val="20"/>
          <w:szCs w:val="20"/>
          <w:lang w:eastAsia="zh-CN"/>
        </w:rPr>
        <w:t xml:space="preserve">                   </w:t>
      </w: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Contato:                                   </w:t>
      </w:r>
    </w:p>
    <w:p w:rsidR="007A3AA8" w:rsidRPr="00C85BBB" w:rsidRDefault="007A3AA8" w:rsidP="007A3AA8">
      <w:pPr>
        <w:suppressAutoHyphens/>
        <w:spacing w:after="0" w:line="240" w:lineRule="auto"/>
        <w:ind w:right="-321"/>
        <w:jc w:val="both"/>
        <w:rPr>
          <w:rFonts w:ascii="Arial" w:eastAsia="Times New Roman" w:hAnsi="Arial" w:cs="Arial"/>
          <w:b/>
          <w:sz w:val="20"/>
          <w:szCs w:val="20"/>
          <w:lang w:eastAsia="zh-CN"/>
        </w:rPr>
      </w:pPr>
    </w:p>
    <w:p w:rsidR="007A3AA8" w:rsidRPr="00C85BBB" w:rsidRDefault="007A3AA8" w:rsidP="007A3AA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Fone:                                    Fax:                                         e-mail:           </w:t>
      </w:r>
    </w:p>
    <w:p w:rsidR="007A3AA8" w:rsidRPr="00C85BBB" w:rsidRDefault="007A3AA8" w:rsidP="007A3AA8">
      <w:pPr>
        <w:suppressAutoHyphens/>
        <w:spacing w:after="0" w:line="240" w:lineRule="auto"/>
        <w:ind w:right="-321"/>
        <w:jc w:val="both"/>
        <w:rPr>
          <w:rFonts w:ascii="Arial" w:eastAsia="Times New Roman" w:hAnsi="Arial" w:cs="Arial"/>
          <w:b/>
          <w:sz w:val="20"/>
          <w:szCs w:val="20"/>
          <w:lang w:eastAsia="zh-CN"/>
        </w:rPr>
      </w:pPr>
    </w:p>
    <w:p w:rsidR="007A3AA8" w:rsidRDefault="007A3AA8" w:rsidP="007A3AA8">
      <w:pPr>
        <w:spacing w:after="120"/>
        <w:rPr>
          <w:rFonts w:ascii="Verdana" w:eastAsia="Calibri" w:hAnsi="Verdana" w:cs="Arial"/>
          <w:b/>
          <w:sz w:val="20"/>
          <w:szCs w:val="20"/>
        </w:rPr>
      </w:pPr>
      <w:r w:rsidRPr="00C85BBB">
        <w:rPr>
          <w:rFonts w:ascii="Verdana" w:eastAsia="Calibri" w:hAnsi="Verdana" w:cs="Arial"/>
          <w:b/>
          <w:sz w:val="20"/>
          <w:szCs w:val="20"/>
        </w:rPr>
        <w:t>VALOR DO ALUGUEL R$_________</w:t>
      </w:r>
      <w:proofErr w:type="gramStart"/>
      <w:r w:rsidRPr="00C85BBB">
        <w:rPr>
          <w:rFonts w:ascii="Verdana" w:eastAsia="Calibri" w:hAnsi="Verdana" w:cs="Arial"/>
          <w:b/>
          <w:sz w:val="20"/>
          <w:szCs w:val="20"/>
        </w:rPr>
        <w:t>(</w:t>
      </w:r>
      <w:proofErr w:type="gramEnd"/>
      <w:r w:rsidRPr="00C85BBB">
        <w:rPr>
          <w:rFonts w:ascii="Verdana" w:eastAsia="Calibri" w:hAnsi="Verdana" w:cs="Arial"/>
          <w:b/>
          <w:sz w:val="20"/>
          <w:szCs w:val="20"/>
        </w:rPr>
        <w:t xml:space="preserve">_____) </w:t>
      </w:r>
    </w:p>
    <w:p w:rsidR="007A3AA8" w:rsidRPr="00C85BBB" w:rsidRDefault="007A3AA8" w:rsidP="007A3AA8">
      <w:pPr>
        <w:spacing w:after="120"/>
        <w:ind w:left="-142"/>
        <w:jc w:val="center"/>
        <w:rPr>
          <w:rFonts w:ascii="Calibri" w:eastAsia="Calibri" w:hAnsi="Calibri" w:cs="Times New Roman"/>
        </w:rPr>
      </w:pPr>
      <w:r w:rsidRPr="00C85BBB">
        <w:rPr>
          <w:rFonts w:ascii="Verdana" w:eastAsia="Calibri" w:hAnsi="Verdana" w:cs="Arial"/>
          <w:sz w:val="20"/>
          <w:szCs w:val="20"/>
        </w:rPr>
        <w:t>------------------------------------------------</w:t>
      </w:r>
    </w:p>
    <w:p w:rsidR="007A3AA8" w:rsidRPr="00C85BBB" w:rsidRDefault="007A3AA8" w:rsidP="007A3AA8">
      <w:pPr>
        <w:spacing w:after="120"/>
        <w:ind w:left="-142"/>
        <w:jc w:val="center"/>
        <w:rPr>
          <w:rFonts w:ascii="Calibri" w:eastAsia="Calibri" w:hAnsi="Calibri" w:cs="Times New Roman"/>
        </w:rPr>
      </w:pPr>
      <w:r w:rsidRPr="00C85BBB">
        <w:rPr>
          <w:rFonts w:ascii="Verdana" w:eastAsia="Calibri" w:hAnsi="Verdana" w:cs="Arial"/>
          <w:sz w:val="20"/>
          <w:szCs w:val="20"/>
        </w:rPr>
        <w:t>Representante Legal da Empresa</w:t>
      </w:r>
    </w:p>
    <w:p w:rsidR="007A3AA8" w:rsidRPr="00C85BBB" w:rsidRDefault="007A3AA8" w:rsidP="007A3AA8">
      <w:pPr>
        <w:spacing w:after="120"/>
        <w:jc w:val="center"/>
        <w:rPr>
          <w:rFonts w:ascii="Calibri" w:eastAsia="Calibri" w:hAnsi="Calibri" w:cs="Times New Roman"/>
        </w:rPr>
      </w:pPr>
      <w:r w:rsidRPr="00C85BBB">
        <w:rPr>
          <w:rFonts w:ascii="Verdana" w:eastAsia="Calibri" w:hAnsi="Verdana" w:cs="Arial"/>
          <w:sz w:val="20"/>
          <w:szCs w:val="20"/>
        </w:rPr>
        <w:t>Carimbo/Assinatura</w:t>
      </w:r>
    </w:p>
    <w:p w:rsidR="007A3AA8" w:rsidRDefault="007A3AA8" w:rsidP="007A3AA8">
      <w:pPr>
        <w:shd w:val="clear" w:color="auto" w:fill="FFFFFF"/>
        <w:spacing w:line="240" w:lineRule="auto"/>
        <w:jc w:val="center"/>
        <w:rPr>
          <w:rFonts w:ascii="Times New Roman" w:eastAsia="Calibri" w:hAnsi="Times New Roman" w:cs="Times New Roman"/>
          <w:b/>
          <w:bCs/>
          <w:color w:val="222222"/>
          <w:sz w:val="24"/>
          <w:szCs w:val="24"/>
        </w:rPr>
      </w:pPr>
    </w:p>
    <w:p w:rsidR="007A3AA8" w:rsidRDefault="007A3AA8" w:rsidP="007A3AA8">
      <w:pPr>
        <w:shd w:val="clear" w:color="auto" w:fill="FFFFFF"/>
        <w:spacing w:line="240" w:lineRule="auto"/>
        <w:jc w:val="center"/>
        <w:rPr>
          <w:rFonts w:ascii="Times New Roman" w:eastAsia="Calibri" w:hAnsi="Times New Roman" w:cs="Times New Roman"/>
          <w:b/>
          <w:bCs/>
          <w:color w:val="222222"/>
          <w:sz w:val="24"/>
          <w:szCs w:val="24"/>
        </w:rPr>
      </w:pPr>
    </w:p>
    <w:p w:rsidR="007A3AA8" w:rsidRDefault="007A3AA8" w:rsidP="007A3AA8">
      <w:pPr>
        <w:shd w:val="clear" w:color="auto" w:fill="FFFFFF"/>
        <w:spacing w:line="240" w:lineRule="auto"/>
        <w:rPr>
          <w:rFonts w:ascii="Times New Roman" w:hAnsi="Times New Roman"/>
          <w:b/>
          <w:sz w:val="24"/>
          <w:szCs w:val="24"/>
        </w:rPr>
      </w:pPr>
      <w:r w:rsidRPr="00C85BBB">
        <w:rPr>
          <w:rFonts w:ascii="Times New Roman" w:eastAsia="Calibri" w:hAnsi="Times New Roman" w:cs="Times New Roman"/>
          <w:b/>
          <w:bCs/>
          <w:color w:val="222222"/>
          <w:sz w:val="24"/>
          <w:szCs w:val="24"/>
        </w:rPr>
        <w:t>ANEXO IV</w:t>
      </w:r>
      <w:r>
        <w:rPr>
          <w:rFonts w:ascii="Times New Roman" w:eastAsia="Calibri" w:hAnsi="Times New Roman" w:cs="Times New Roman"/>
          <w:b/>
          <w:bCs/>
          <w:color w:val="222222"/>
          <w:sz w:val="24"/>
          <w:szCs w:val="24"/>
        </w:rPr>
        <w:t xml:space="preserve"> - </w:t>
      </w:r>
      <w:r w:rsidRPr="00CD44FE">
        <w:rPr>
          <w:rFonts w:ascii="Times New Roman" w:hAnsi="Times New Roman"/>
          <w:b/>
          <w:sz w:val="24"/>
          <w:szCs w:val="24"/>
        </w:rPr>
        <w:t>TERMO DE REFE</w:t>
      </w:r>
      <w:r w:rsidR="000E0991">
        <w:rPr>
          <w:rFonts w:ascii="Times New Roman" w:hAnsi="Times New Roman"/>
          <w:b/>
          <w:sz w:val="24"/>
          <w:szCs w:val="24"/>
        </w:rPr>
        <w:t>RÊNCIA LANCHONTE CAMPUS UNAÍ</w:t>
      </w:r>
    </w:p>
    <w:p w:rsidR="007A3AA8" w:rsidRPr="00CD44FE" w:rsidRDefault="007A3AA8" w:rsidP="007A3AA8">
      <w:pPr>
        <w:pStyle w:val="PargrafodaLista"/>
        <w:numPr>
          <w:ilvl w:val="0"/>
          <w:numId w:val="1"/>
        </w:numPr>
        <w:jc w:val="center"/>
        <w:rPr>
          <w:rFonts w:ascii="Times New Roman" w:hAnsi="Times New Roman"/>
          <w:b/>
          <w:sz w:val="24"/>
          <w:szCs w:val="24"/>
        </w:rPr>
      </w:pPr>
    </w:p>
    <w:tbl>
      <w:tblPr>
        <w:tblW w:w="9524" w:type="dxa"/>
        <w:jc w:val="center"/>
        <w:tblLayout w:type="fixed"/>
        <w:tblCellMar>
          <w:left w:w="0" w:type="dxa"/>
          <w:right w:w="0" w:type="dxa"/>
        </w:tblCellMar>
        <w:tblLook w:val="0000"/>
      </w:tblPr>
      <w:tblGrid>
        <w:gridCol w:w="784"/>
        <w:gridCol w:w="7864"/>
        <w:gridCol w:w="876"/>
      </w:tblGrid>
      <w:tr w:rsidR="007A3AA8" w:rsidRPr="00C85BBB" w:rsidTr="00430132">
        <w:trPr>
          <w:trHeight w:val="375"/>
          <w:jc w:val="center"/>
        </w:trPr>
        <w:tc>
          <w:tcPr>
            <w:tcW w:w="9524" w:type="dxa"/>
            <w:gridSpan w:val="3"/>
            <w:tcBorders>
              <w:top w:val="single" w:sz="4" w:space="0" w:color="000000"/>
              <w:left w:val="single" w:sz="4" w:space="0" w:color="000000"/>
              <w:bottom w:val="single" w:sz="4" w:space="0" w:color="000000"/>
              <w:right w:val="single" w:sz="4" w:space="0" w:color="000000"/>
            </w:tcBorders>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CLASSIFICAÇÃO DA GRAVIDADE DAS MULTAS</w:t>
            </w:r>
          </w:p>
        </w:tc>
      </w:tr>
      <w:tr w:rsidR="007A3AA8" w:rsidRPr="00C85BBB" w:rsidTr="004301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47"/>
          <w:jc w:val="center"/>
        </w:trPr>
        <w:tc>
          <w:tcPr>
            <w:tcW w:w="784" w:type="dxa"/>
            <w:shd w:val="clear" w:color="000000" w:fill="FFFFFF"/>
            <w:vAlign w:val="center"/>
          </w:tcPr>
          <w:p w:rsidR="007A3AA8" w:rsidRPr="00C85BBB" w:rsidRDefault="007A3AA8" w:rsidP="00430132">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7864" w:type="dxa"/>
            <w:shd w:val="clear" w:color="000000" w:fill="FFFFFF"/>
            <w:vAlign w:val="center"/>
            <w:hideMark/>
          </w:tcPr>
          <w:p w:rsidR="007A3AA8" w:rsidRPr="00C85BBB" w:rsidRDefault="007A3AA8" w:rsidP="00430132">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222222"/>
                <w:sz w:val="24"/>
                <w:szCs w:val="24"/>
              </w:rPr>
              <w:t>INFRAÇÃO</w:t>
            </w:r>
          </w:p>
        </w:tc>
        <w:tc>
          <w:tcPr>
            <w:tcW w:w="876" w:type="dxa"/>
            <w:shd w:val="clear" w:color="000000" w:fill="FFFFFF"/>
            <w:vAlign w:val="center"/>
            <w:hideMark/>
          </w:tcPr>
          <w:p w:rsidR="007A3AA8" w:rsidRPr="00C85BBB" w:rsidRDefault="007A3AA8" w:rsidP="00430132">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GRAU</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Suspender ou interromper, salvo motivo de força maior ou caso fortuito, os serviços pactuados nesta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5</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Cobrar preços maiores do que os fixados nas listas aprovadas, ou servir porções em quantidade/peso inferiores aos normais,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3</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Utilizar as dependências da UFVJM para fins diversos do objeto Contrato de Cessão,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4</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alimento contaminado ou deteriorado,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6</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5</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Manter funcionário sem qualificação para a execução dos serviços,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6</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Atrasar, sem justificativa, os inícios dos serviços objeto do Contrato de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6</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7</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Reutilizar gêneros alimentícios preparados e não servidos em cardápio do dia subsequente,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8</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Cobrar ou permitir que seja cobrada gorjeta pelos serviços cobrados no restaurante,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9</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produtos ou serviços em quantidade/peso/tamanho/variedade inferior ao exigido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5</w:t>
            </w:r>
          </w:p>
        </w:tc>
      </w:tr>
      <w:tr w:rsidR="007A3AA8" w:rsidRPr="00C85BBB" w:rsidTr="00430132">
        <w:trPr>
          <w:trHeight w:val="687"/>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10</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11</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manter empregado qualificado para responder </w:t>
            </w:r>
            <w:proofErr w:type="gramStart"/>
            <w:r w:rsidRPr="00C85BBB">
              <w:rPr>
                <w:rFonts w:ascii="Times New Roman" w:eastAsia="Calibri" w:hAnsi="Times New Roman" w:cs="Times New Roman"/>
                <w:color w:val="222222"/>
                <w:sz w:val="24"/>
                <w:szCs w:val="24"/>
              </w:rPr>
              <w:t>perante a</w:t>
            </w:r>
            <w:proofErr w:type="gramEnd"/>
            <w:r w:rsidRPr="00C85BBB">
              <w:rPr>
                <w:rFonts w:ascii="Times New Roman" w:eastAsia="Calibri" w:hAnsi="Times New Roman" w:cs="Times New Roman"/>
                <w:color w:val="222222"/>
                <w:sz w:val="24"/>
                <w:szCs w:val="24"/>
              </w:rPr>
              <w:t xml:space="preserve"> UFVJM,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12</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substituir empregado que se conduza de modo inconveniente ou incompatível com as atribuições,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13</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fazer ou substituir, no todo ou em parte, os produtos e serviços considerados impróprios,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14</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lista de preços em lugar visível,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15</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restar a manutenção aos equipamentos no prazo de até 48 (quarenta e oito) horas, contado da detecção do defeito, ou comunicar ao setor fiscalizador do contrato as razões de impossibilitaram a realização do reparo no prazo estipulado, por item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16</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documentação legal,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17</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remover o lixo conforme consta no item de descarte de materiais,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18</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horário de funcionamento das unidades, determinado pelo órgão fiscalizador,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w:t>
            </w:r>
          </w:p>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19</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determinação formal ou instrução complementar do órgão fiscalizador,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20</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quaisquer dos itens do Edital e seus Anexos não previstos nesta tabela de multas, após reincidência formalmente notificada pelo órgão fiscalizador.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21</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responder, no prazo fixado, a solicitação ou requisição do setor de fiscalização,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lastRenderedPageBreak/>
              <w:t>22</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o Emissor de Cupom Fiscal e emitir o cupom fiscal para toda e</w:t>
            </w:r>
            <w:proofErr w:type="gramStart"/>
            <w:r w:rsidRPr="00C85BBB">
              <w:rPr>
                <w:rFonts w:ascii="Times New Roman" w:eastAsia="Calibri" w:hAnsi="Times New Roman" w:cs="Times New Roman"/>
                <w:color w:val="222222"/>
                <w:sz w:val="24"/>
                <w:szCs w:val="24"/>
              </w:rPr>
              <w:t xml:space="preserve">  </w:t>
            </w:r>
            <w:proofErr w:type="gramEnd"/>
            <w:r w:rsidRPr="00C85BBB">
              <w:rPr>
                <w:rFonts w:ascii="Times New Roman" w:eastAsia="Calibri" w:hAnsi="Times New Roman" w:cs="Times New Roman"/>
                <w:color w:val="222222"/>
                <w:sz w:val="24"/>
                <w:szCs w:val="24"/>
              </w:rPr>
              <w:t> qualquer venda realizada, independentemente de solicitação do usuário.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2</w:t>
            </w:r>
          </w:p>
          <w:p w:rsidR="007A3AA8" w:rsidRPr="00C85BBB" w:rsidRDefault="007A3AA8" w:rsidP="00430132">
            <w:pPr>
              <w:spacing w:after="0" w:line="240" w:lineRule="auto"/>
              <w:jc w:val="center"/>
              <w:rPr>
                <w:rFonts w:ascii="Times New Roman" w:eastAsia="Calibri" w:hAnsi="Times New Roman" w:cs="Times New Roman"/>
                <w:color w:val="222222"/>
                <w:sz w:val="24"/>
                <w:szCs w:val="24"/>
              </w:rPr>
            </w:pP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23</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Permitir a presença de empregado desuniformizado, mal apresentado ou descalço, por empregado.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24</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Permitir a presença de empregado com carteira de saúde desatualizada,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25</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apresentar leitura do consumo de energia na forma e prazos estabelecidos neste termo, por mês.</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3</w:t>
            </w:r>
          </w:p>
        </w:tc>
      </w:tr>
      <w:tr w:rsidR="007A3AA8" w:rsidRPr="00C85BBB" w:rsidTr="00430132">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26</w:t>
            </w:r>
          </w:p>
        </w:tc>
        <w:tc>
          <w:tcPr>
            <w:tcW w:w="7864" w:type="dxa"/>
            <w:tcBorders>
              <w:top w:val="single" w:sz="4" w:space="0" w:color="000000"/>
              <w:left w:val="single" w:sz="4" w:space="0" w:color="000000"/>
              <w:bottom w:val="single" w:sz="4" w:space="0" w:color="000000"/>
            </w:tcBorders>
            <w:shd w:val="clear" w:color="auto" w:fill="FFFFFF"/>
          </w:tcPr>
          <w:p w:rsidR="007A3AA8" w:rsidRPr="00C85BBB" w:rsidRDefault="007A3AA8" w:rsidP="00430132">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manter as condições de habilitação durante a vigência do contrato, </w:t>
            </w:r>
            <w:proofErr w:type="gramStart"/>
            <w:r w:rsidRPr="00C85BBB">
              <w:rPr>
                <w:rFonts w:ascii="Times New Roman" w:eastAsia="Calibri" w:hAnsi="Times New Roman" w:cs="Times New Roman"/>
                <w:color w:val="222222"/>
                <w:sz w:val="24"/>
                <w:szCs w:val="24"/>
              </w:rPr>
              <w:t>após</w:t>
            </w:r>
            <w:proofErr w:type="gramEnd"/>
            <w:r w:rsidRPr="00C85BBB">
              <w:rPr>
                <w:rFonts w:ascii="Times New Roman" w:eastAsia="Calibri" w:hAnsi="Times New Roman" w:cs="Times New Roman"/>
                <w:color w:val="222222"/>
                <w:sz w:val="24"/>
                <w:szCs w:val="24"/>
              </w:rPr>
              <w:t xml:space="preserve"> notificado pela UFJVM, sem a devida regularização no prazo regulamentar.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3AA8" w:rsidRPr="00C85BBB" w:rsidRDefault="007A3AA8" w:rsidP="00430132">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5</w:t>
            </w:r>
          </w:p>
        </w:tc>
      </w:tr>
    </w:tbl>
    <w:p w:rsidR="007A3AA8" w:rsidRPr="00C85BBB"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Pr="00C85BBB"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Pr="00C85BBB" w:rsidRDefault="007A3AA8" w:rsidP="007A3AA8">
      <w:pPr>
        <w:shd w:val="clear" w:color="auto" w:fill="FFFFFF"/>
        <w:spacing w:after="0" w:line="240" w:lineRule="auto"/>
        <w:jc w:val="both"/>
        <w:rPr>
          <w:rFonts w:ascii="Times New Roman" w:eastAsia="Calibri" w:hAnsi="Times New Roman" w:cs="Times New Roman"/>
          <w:color w:val="222222"/>
          <w:sz w:val="24"/>
          <w:szCs w:val="24"/>
        </w:rPr>
      </w:pPr>
    </w:p>
    <w:p w:rsidR="007A3AA8" w:rsidRPr="00CD44FE" w:rsidRDefault="007A3AA8" w:rsidP="007A3AA8">
      <w:pPr>
        <w:shd w:val="clear" w:color="auto" w:fill="FFFFFF"/>
        <w:spacing w:line="240" w:lineRule="auto"/>
        <w:jc w:val="center"/>
        <w:rPr>
          <w:rFonts w:ascii="Times New Roman" w:hAnsi="Times New Roman"/>
          <w:b/>
          <w:sz w:val="24"/>
          <w:szCs w:val="24"/>
        </w:rPr>
      </w:pPr>
      <w:r w:rsidRPr="00C85BBB">
        <w:rPr>
          <w:rFonts w:ascii="Times New Roman" w:eastAsia="Calibri" w:hAnsi="Times New Roman" w:cs="Times New Roman"/>
          <w:b/>
          <w:color w:val="222222"/>
          <w:sz w:val="24"/>
          <w:szCs w:val="24"/>
        </w:rPr>
        <w:t>ANEXO V</w:t>
      </w:r>
      <w:r>
        <w:rPr>
          <w:rFonts w:ascii="Times New Roman" w:eastAsia="Calibri" w:hAnsi="Times New Roman" w:cs="Times New Roman"/>
          <w:b/>
          <w:color w:val="222222"/>
          <w:sz w:val="24"/>
          <w:szCs w:val="24"/>
        </w:rPr>
        <w:t xml:space="preserve"> - </w:t>
      </w:r>
      <w:r w:rsidRPr="00CD44FE">
        <w:rPr>
          <w:rFonts w:ascii="Times New Roman" w:hAnsi="Times New Roman"/>
          <w:b/>
          <w:sz w:val="24"/>
          <w:szCs w:val="24"/>
        </w:rPr>
        <w:t>TERMO D</w:t>
      </w:r>
      <w:r>
        <w:rPr>
          <w:rFonts w:ascii="Times New Roman" w:hAnsi="Times New Roman"/>
          <w:b/>
          <w:sz w:val="24"/>
          <w:szCs w:val="24"/>
        </w:rPr>
        <w:t>E REF</w:t>
      </w:r>
      <w:r w:rsidR="007C13C1">
        <w:rPr>
          <w:rFonts w:ascii="Times New Roman" w:hAnsi="Times New Roman"/>
          <w:b/>
          <w:sz w:val="24"/>
          <w:szCs w:val="24"/>
        </w:rPr>
        <w:t>ERÊNCIA LANCHONTE CAMPUS UNAÍ</w:t>
      </w:r>
    </w:p>
    <w:p w:rsidR="007A3AA8" w:rsidRDefault="007A3AA8" w:rsidP="007A3AA8">
      <w:pPr>
        <w:shd w:val="clear" w:color="auto" w:fill="FFFFFF"/>
        <w:spacing w:line="240" w:lineRule="auto"/>
        <w:jc w:val="center"/>
        <w:rPr>
          <w:rFonts w:ascii="Times New Roman" w:eastAsia="Calibri" w:hAnsi="Times New Roman" w:cs="Times New Roman"/>
          <w:b/>
          <w:color w:val="222222"/>
          <w:sz w:val="24"/>
          <w:szCs w:val="24"/>
        </w:rPr>
      </w:pPr>
    </w:p>
    <w:p w:rsidR="007A3AA8" w:rsidRPr="00C85BBB" w:rsidRDefault="007A3AA8" w:rsidP="007A3AA8">
      <w:pPr>
        <w:shd w:val="clear" w:color="auto" w:fill="FFFFFF"/>
        <w:spacing w:line="240" w:lineRule="auto"/>
        <w:jc w:val="center"/>
        <w:rPr>
          <w:rFonts w:ascii="Times New Roman" w:eastAsia="Calibri" w:hAnsi="Times New Roman" w:cs="Times New Roman"/>
          <w:b/>
          <w:color w:val="222222"/>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13"/>
        <w:gridCol w:w="2514"/>
        <w:gridCol w:w="4453"/>
      </w:tblGrid>
      <w:tr w:rsidR="007A3AA8" w:rsidRPr="00C85BBB" w:rsidTr="00430132">
        <w:trPr>
          <w:trHeight w:val="360"/>
          <w:jc w:val="center"/>
        </w:trPr>
        <w:tc>
          <w:tcPr>
            <w:tcW w:w="9480" w:type="dxa"/>
            <w:gridSpan w:val="3"/>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color w:val="222222"/>
                <w:sz w:val="24"/>
                <w:szCs w:val="24"/>
              </w:rPr>
              <w:t>CÁLCULO DE VALORES DAS MULTAS</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ITEM</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GRAU</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VALOR CORRESPONDENTE</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1</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1</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2</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2</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R$ 70,00</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3</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3</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4</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4</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R$ 200,00</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5</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5</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R$ 500,00</w:t>
            </w:r>
          </w:p>
        </w:tc>
      </w:tr>
      <w:tr w:rsidR="007A3AA8" w:rsidRPr="00C85BBB" w:rsidTr="00430132">
        <w:trPr>
          <w:trHeight w:val="360"/>
          <w:jc w:val="center"/>
        </w:trPr>
        <w:tc>
          <w:tcPr>
            <w:tcW w:w="251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6</w:t>
            </w:r>
          </w:p>
        </w:tc>
        <w:tc>
          <w:tcPr>
            <w:tcW w:w="2514"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6</w:t>
            </w:r>
          </w:p>
        </w:tc>
        <w:tc>
          <w:tcPr>
            <w:tcW w:w="4453" w:type="dxa"/>
            <w:shd w:val="clear" w:color="auto" w:fill="FFFFFF"/>
          </w:tcPr>
          <w:p w:rsidR="007A3AA8" w:rsidRPr="00C85BBB" w:rsidRDefault="007A3AA8" w:rsidP="00430132">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R$ 1.000,00</w:t>
            </w:r>
          </w:p>
        </w:tc>
      </w:tr>
    </w:tbl>
    <w:p w:rsidR="007A3AA8" w:rsidRPr="00C85BBB" w:rsidRDefault="007A3AA8" w:rsidP="007A3AA8">
      <w:pPr>
        <w:shd w:val="clear" w:color="auto" w:fill="FFFFFF"/>
        <w:spacing w:after="0" w:line="240" w:lineRule="auto"/>
        <w:ind w:right="334"/>
        <w:jc w:val="both"/>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 </w:t>
      </w: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spacing w:line="240" w:lineRule="auto"/>
        <w:rPr>
          <w:rFonts w:ascii="Times New Roman" w:eastAsia="Calibri" w:hAnsi="Times New Roman" w:cs="Times New Roman"/>
          <w:sz w:val="24"/>
          <w:szCs w:val="24"/>
        </w:rPr>
      </w:pPr>
    </w:p>
    <w:p w:rsidR="007A3AA8" w:rsidRPr="00C85BBB" w:rsidRDefault="007A3AA8" w:rsidP="007A3AA8">
      <w:pPr>
        <w:keepNext/>
        <w:pageBreakBefore/>
        <w:numPr>
          <w:ilvl w:val="1"/>
          <w:numId w:val="1"/>
        </w:numPr>
        <w:suppressAutoHyphens/>
        <w:spacing w:before="240" w:after="60" w:line="240" w:lineRule="auto"/>
        <w:jc w:val="center"/>
        <w:outlineLvl w:val="1"/>
        <w:rPr>
          <w:rFonts w:ascii="Times New Roman" w:eastAsia="Times New Roman" w:hAnsi="Times New Roman" w:cs="Times New Roman"/>
          <w:b/>
          <w:bCs/>
          <w:sz w:val="24"/>
          <w:szCs w:val="24"/>
        </w:rPr>
      </w:pPr>
    </w:p>
    <w:p w:rsidR="007A3AA8" w:rsidRPr="00CD44FE" w:rsidRDefault="007A3AA8" w:rsidP="007A3AA8">
      <w:pPr>
        <w:pStyle w:val="PargrafodaLista"/>
        <w:numPr>
          <w:ilvl w:val="0"/>
          <w:numId w:val="1"/>
        </w:numPr>
        <w:jc w:val="center"/>
        <w:rPr>
          <w:rFonts w:ascii="Times New Roman" w:hAnsi="Times New Roman"/>
          <w:b/>
          <w:sz w:val="24"/>
          <w:szCs w:val="24"/>
        </w:rPr>
      </w:pPr>
      <w:r w:rsidRPr="00C85BBB">
        <w:rPr>
          <w:rFonts w:ascii="Times New Roman" w:eastAsia="Times New Roman" w:hAnsi="Times New Roman"/>
          <w:b/>
          <w:bCs/>
          <w:sz w:val="24"/>
          <w:szCs w:val="24"/>
        </w:rPr>
        <w:t>ANEXO VI</w:t>
      </w:r>
      <w:r>
        <w:rPr>
          <w:rFonts w:ascii="Times New Roman" w:eastAsia="Times New Roman" w:hAnsi="Times New Roman"/>
          <w:b/>
          <w:bCs/>
          <w:sz w:val="24"/>
          <w:szCs w:val="24"/>
        </w:rPr>
        <w:t xml:space="preserve"> -</w:t>
      </w:r>
      <w:r w:rsidRPr="00B81FDE">
        <w:rPr>
          <w:rFonts w:ascii="Times New Roman" w:hAnsi="Times New Roman"/>
          <w:b/>
          <w:sz w:val="24"/>
          <w:szCs w:val="24"/>
        </w:rPr>
        <w:t xml:space="preserve"> </w:t>
      </w:r>
      <w:r w:rsidRPr="00CD44FE">
        <w:rPr>
          <w:rFonts w:ascii="Times New Roman" w:hAnsi="Times New Roman"/>
          <w:b/>
          <w:sz w:val="24"/>
          <w:szCs w:val="24"/>
        </w:rPr>
        <w:t>TERMO D</w:t>
      </w:r>
      <w:r>
        <w:rPr>
          <w:rFonts w:ascii="Times New Roman" w:hAnsi="Times New Roman"/>
          <w:b/>
          <w:sz w:val="24"/>
          <w:szCs w:val="24"/>
        </w:rPr>
        <w:t>E REF</w:t>
      </w:r>
      <w:r w:rsidR="00EE62F3">
        <w:rPr>
          <w:rFonts w:ascii="Times New Roman" w:hAnsi="Times New Roman"/>
          <w:b/>
          <w:sz w:val="24"/>
          <w:szCs w:val="24"/>
        </w:rPr>
        <w:t>ERÊNCIA LANCHONTE CAMPUS UNAÍ</w:t>
      </w:r>
    </w:p>
    <w:p w:rsidR="007A3AA8" w:rsidRPr="00C85BBB" w:rsidRDefault="007A3AA8" w:rsidP="007A3AA8">
      <w:pPr>
        <w:spacing w:after="0" w:line="240" w:lineRule="auto"/>
        <w:rPr>
          <w:rFonts w:ascii="Times New Roman" w:eastAsia="Calibri" w:hAnsi="Times New Roman" w:cs="Times New Roman"/>
          <w:sz w:val="24"/>
          <w:szCs w:val="24"/>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Pr>
          <w:rFonts w:ascii="Times New Roman" w:eastAsia="Times New Roman" w:hAnsi="Times New Roman" w:cs="Times New Roman"/>
          <w:noProof/>
          <w:sz w:val="24"/>
          <w:szCs w:val="24"/>
          <w:lang w:eastAsia="pt-BR"/>
        </w:rPr>
        <w:drawing>
          <wp:anchor distT="0" distB="0" distL="114300" distR="114300" simplePos="0" relativeHeight="251659264" behindDoc="1" locked="0" layoutInCell="1" allowOverlap="1">
            <wp:simplePos x="0" y="0"/>
            <wp:positionH relativeFrom="column">
              <wp:posOffset>2404110</wp:posOffset>
            </wp:positionH>
            <wp:positionV relativeFrom="paragraph">
              <wp:posOffset>88900</wp:posOffset>
            </wp:positionV>
            <wp:extent cx="671830" cy="678815"/>
            <wp:effectExtent l="0" t="0" r="0" b="6985"/>
            <wp:wrapTight wrapText="bothSides">
              <wp:wrapPolygon edited="0">
                <wp:start x="0" y="0"/>
                <wp:lineTo x="0" y="21216"/>
                <wp:lineTo x="20824" y="21216"/>
                <wp:lineTo x="20824" y="0"/>
                <wp:lineTo x="0" y="0"/>
              </wp:wrapPolygon>
            </wp:wrapTight>
            <wp:docPr id="1"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Brasão República co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830" cy="678815"/>
                    </a:xfrm>
                    <a:prstGeom prst="rect">
                      <a:avLst/>
                    </a:prstGeom>
                    <a:noFill/>
                    <a:ln>
                      <a:noFill/>
                    </a:ln>
                  </pic:spPr>
                </pic:pic>
              </a:graphicData>
            </a:graphic>
          </wp:anchor>
        </w:drawing>
      </w: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sidRPr="00C85BBB">
        <w:rPr>
          <w:rFonts w:ascii="Times New Roman" w:eastAsia="Times New Roman" w:hAnsi="Times New Roman" w:cs="Times New Roman"/>
          <w:b/>
          <w:sz w:val="20"/>
          <w:szCs w:val="20"/>
          <w:lang w:eastAsia="pt-BR"/>
        </w:rPr>
        <w:t>MINISTÉRIO DA EDUCAÇÃO</w:t>
      </w:r>
    </w:p>
    <w:p w:rsidR="007A3AA8"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A3AA8" w:rsidRPr="00C85BBB" w:rsidRDefault="007A3AA8" w:rsidP="007A3AA8">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r w:rsidRPr="00C85BBB">
        <w:rPr>
          <w:rFonts w:ascii="Times New Roman" w:eastAsia="Times New Roman" w:hAnsi="Times New Roman" w:cs="Times New Roman"/>
          <w:b/>
          <w:lang w:eastAsia="pt-BR"/>
        </w:rPr>
        <w:t>UNIVERSIDADE FEDERAL DOS VALES DO JEQUITINHONHA E MUCURI</w:t>
      </w:r>
    </w:p>
    <w:p w:rsidR="007A3AA8" w:rsidRPr="00C85BBB" w:rsidRDefault="007A3AA8" w:rsidP="007A3AA8">
      <w:pPr>
        <w:spacing w:after="0" w:line="240" w:lineRule="auto"/>
        <w:jc w:val="center"/>
        <w:rPr>
          <w:rFonts w:ascii="Verdana" w:eastAsia="Calibri" w:hAnsi="Verdana" w:cs="Times New Roman"/>
          <w:b/>
          <w:sz w:val="24"/>
          <w:szCs w:val="24"/>
        </w:rPr>
      </w:pPr>
    </w:p>
    <w:p w:rsidR="007A3AA8" w:rsidRDefault="007A3AA8" w:rsidP="007A3AA8">
      <w:pPr>
        <w:spacing w:after="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INFORMAÇÕES</w:t>
      </w:r>
    </w:p>
    <w:p w:rsidR="007A3AA8" w:rsidRPr="00C85BBB" w:rsidRDefault="007A3AA8" w:rsidP="007A3AA8">
      <w:pPr>
        <w:spacing w:after="0" w:line="240" w:lineRule="auto"/>
        <w:jc w:val="center"/>
        <w:rPr>
          <w:rFonts w:ascii="Times New Roman" w:eastAsia="Calibri" w:hAnsi="Times New Roman" w:cs="Times New Roman"/>
          <w:b/>
          <w:sz w:val="24"/>
          <w:szCs w:val="24"/>
        </w:rPr>
      </w:pPr>
    </w:p>
    <w:p w:rsidR="007A3AA8" w:rsidRDefault="007A3AA8" w:rsidP="007A3AA8">
      <w:pPr>
        <w:spacing w:before="240" w:after="0"/>
        <w:ind w:right="-1"/>
        <w:jc w:val="both"/>
        <w:rPr>
          <w:rFonts w:ascii="Times New Roman" w:eastAsia="Calibri" w:hAnsi="Times New Roman" w:cs="Times New Roman"/>
          <w:b/>
          <w:sz w:val="24"/>
          <w:szCs w:val="24"/>
        </w:rPr>
      </w:pPr>
    </w:p>
    <w:p w:rsidR="007A3AA8" w:rsidRPr="00C85BBB" w:rsidRDefault="007A3AA8" w:rsidP="007A3AA8">
      <w:pPr>
        <w:spacing w:before="240"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CONTRATO/UFVJM N°: </w:t>
      </w:r>
      <w:r w:rsidRPr="00C85BBB">
        <w:rPr>
          <w:rFonts w:ascii="Times New Roman" w:eastAsia="Calibri" w:hAnsi="Times New Roman" w:cs="Times New Roman"/>
          <w:sz w:val="24"/>
          <w:szCs w:val="24"/>
        </w:rPr>
        <w:t>XXX/201X</w:t>
      </w:r>
    </w:p>
    <w:p w:rsidR="007A3AA8" w:rsidRPr="00C85BBB" w:rsidRDefault="007A3AA8" w:rsidP="007A3AA8">
      <w:pPr>
        <w:spacing w:before="24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OBJETO CONTRATUAL: </w:t>
      </w:r>
      <w:r w:rsidRPr="00C85BBB">
        <w:rPr>
          <w:rFonts w:ascii="Times New Roman" w:eastAsia="Calibri" w:hAnsi="Times New Roman" w:cs="Times New Roman"/>
          <w:sz w:val="24"/>
          <w:szCs w:val="24"/>
        </w:rPr>
        <w:t>Cess</w:t>
      </w:r>
      <w:r w:rsidR="00EE62F3">
        <w:rPr>
          <w:rFonts w:ascii="Times New Roman" w:eastAsia="Calibri" w:hAnsi="Times New Roman" w:cs="Times New Roman"/>
          <w:sz w:val="24"/>
          <w:szCs w:val="24"/>
        </w:rPr>
        <w:t>ão de área conforme, destinada à</w:t>
      </w:r>
      <w:r w:rsidRPr="00C85BBB">
        <w:rPr>
          <w:rFonts w:ascii="Times New Roman" w:eastAsia="Calibri" w:hAnsi="Times New Roman" w:cs="Times New Roman"/>
          <w:sz w:val="24"/>
          <w:szCs w:val="24"/>
        </w:rPr>
        <w:t xml:space="preserve"> exploração </w:t>
      </w:r>
      <w:r w:rsidRPr="00D057A1">
        <w:rPr>
          <w:rFonts w:ascii="Times New Roman" w:eastAsia="Calibri" w:hAnsi="Times New Roman" w:cs="Times New Roman"/>
          <w:sz w:val="24"/>
          <w:szCs w:val="24"/>
        </w:rPr>
        <w:t>lanchonete – CNAE - 5611-2/03, podendo ser explorados serviços de loja de conveniência e sorveteria.</w:t>
      </w:r>
    </w:p>
    <w:p w:rsidR="007A3AA8" w:rsidRPr="00C85BBB" w:rsidRDefault="007A3AA8" w:rsidP="007A3AA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CONCESSIONÁRIA: </w:t>
      </w:r>
      <w:r w:rsidRPr="00C85BBB">
        <w:rPr>
          <w:rFonts w:ascii="Times New Roman" w:eastAsia="Calibri" w:hAnsi="Times New Roman" w:cs="Times New Roman"/>
          <w:sz w:val="24"/>
          <w:szCs w:val="24"/>
        </w:rPr>
        <w:t>NOMENOMENOMENOME</w:t>
      </w:r>
    </w:p>
    <w:p w:rsidR="007A3AA8" w:rsidRPr="00C85BBB" w:rsidRDefault="007A3AA8" w:rsidP="007A3AA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CNPJ:</w:t>
      </w:r>
      <w:r w:rsidRPr="00C85BBB">
        <w:rPr>
          <w:rFonts w:ascii="Times New Roman" w:eastAsia="Calibri" w:hAnsi="Times New Roman" w:cs="Times New Roman"/>
          <w:sz w:val="24"/>
          <w:szCs w:val="24"/>
        </w:rPr>
        <w:t xml:space="preserve"> 00.000.000/0000-00</w:t>
      </w:r>
    </w:p>
    <w:p w:rsidR="007A3AA8" w:rsidRPr="00C85BBB" w:rsidRDefault="007A3AA8" w:rsidP="007A3AA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Valores do itens básicos:</w:t>
      </w:r>
    </w:p>
    <w:p w:rsidR="007A3AA8" w:rsidRPr="00C85BBB" w:rsidRDefault="007A3AA8" w:rsidP="007A3AA8">
      <w:pPr>
        <w:spacing w:after="0"/>
        <w:ind w:right="-1"/>
        <w:jc w:val="both"/>
        <w:rPr>
          <w:rFonts w:ascii="Times New Roman" w:eastAsia="Calibri" w:hAnsi="Times New Roman" w:cs="Times New Roman"/>
          <w:sz w:val="24"/>
          <w:szCs w:val="24"/>
        </w:rPr>
      </w:pPr>
    </w:p>
    <w:p w:rsidR="007A3AA8" w:rsidRPr="00C85BBB" w:rsidRDefault="007A3AA8" w:rsidP="007A3AA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highlight w:val="yellow"/>
        </w:rPr>
        <w:t>Discriminar os itens e respectivos valores conforme proposta de preços</w:t>
      </w:r>
    </w:p>
    <w:p w:rsidR="007A3AA8" w:rsidRPr="00C85BBB" w:rsidRDefault="007A3AA8" w:rsidP="007A3AA8">
      <w:pPr>
        <w:spacing w:after="0"/>
        <w:ind w:right="-1"/>
        <w:jc w:val="both"/>
        <w:rPr>
          <w:rFonts w:ascii="Times New Roman" w:eastAsia="Calibri" w:hAnsi="Times New Roman" w:cs="Times New Roman"/>
          <w:sz w:val="24"/>
          <w:szCs w:val="24"/>
        </w:rPr>
      </w:pPr>
    </w:p>
    <w:p w:rsidR="007A3AA8" w:rsidRPr="00C85BBB" w:rsidRDefault="007A3AA8" w:rsidP="007A3AA8">
      <w:pPr>
        <w:spacing w:after="0"/>
        <w:ind w:right="-1"/>
        <w:jc w:val="both"/>
        <w:rPr>
          <w:rFonts w:ascii="Times New Roman" w:eastAsia="Calibri" w:hAnsi="Times New Roman" w:cs="Times New Roman"/>
          <w:sz w:val="24"/>
          <w:szCs w:val="24"/>
        </w:rPr>
      </w:pPr>
    </w:p>
    <w:p w:rsidR="007A3AA8" w:rsidRPr="00C85BBB" w:rsidRDefault="007A3AA8" w:rsidP="007A3AA8">
      <w:pPr>
        <w:spacing w:after="0"/>
        <w:ind w:right="-1"/>
        <w:jc w:val="right"/>
        <w:rPr>
          <w:rFonts w:ascii="Times New Roman" w:eastAsia="Calibri" w:hAnsi="Times New Roman" w:cs="Times New Roman"/>
          <w:sz w:val="24"/>
          <w:szCs w:val="24"/>
        </w:rPr>
      </w:pPr>
      <w:r w:rsidRPr="00C85BBB">
        <w:rPr>
          <w:rFonts w:ascii="Times New Roman" w:eastAsia="Calibri" w:hAnsi="Times New Roman" w:cs="Times New Roman"/>
          <w:sz w:val="24"/>
          <w:szCs w:val="24"/>
        </w:rPr>
        <w:t>Diamantina, XX de março de 201X</w:t>
      </w:r>
    </w:p>
    <w:p w:rsidR="007A3AA8" w:rsidRPr="00C85BBB" w:rsidRDefault="007A3AA8" w:rsidP="007A3AA8">
      <w:pPr>
        <w:spacing w:after="0"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p>
    <w:p w:rsidR="007A3AA8" w:rsidRDefault="007A3AA8" w:rsidP="007A3AA8">
      <w:pPr>
        <w:spacing w:after="0" w:line="240" w:lineRule="auto"/>
        <w:ind w:left="567" w:right="566"/>
        <w:jc w:val="center"/>
        <w:rPr>
          <w:rFonts w:ascii="Times New Roman" w:eastAsia="Calibri" w:hAnsi="Times New Roman" w:cs="Times New Roman"/>
          <w:b/>
          <w:sz w:val="24"/>
          <w:szCs w:val="24"/>
        </w:rPr>
      </w:pPr>
    </w:p>
    <w:p w:rsidR="007A3AA8" w:rsidRPr="00C85BBB" w:rsidRDefault="007A3AA8" w:rsidP="007A3AA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 xml:space="preserve">NOMENOME                                                        </w:t>
      </w:r>
      <w:proofErr w:type="spellStart"/>
      <w:r w:rsidRPr="00C85BBB">
        <w:rPr>
          <w:rFonts w:ascii="Times New Roman" w:eastAsia="Calibri" w:hAnsi="Times New Roman" w:cs="Times New Roman"/>
          <w:b/>
          <w:sz w:val="24"/>
          <w:szCs w:val="24"/>
        </w:rPr>
        <w:t>NOMENOME</w:t>
      </w:r>
      <w:proofErr w:type="spellEnd"/>
    </w:p>
    <w:p w:rsidR="007A3AA8" w:rsidRDefault="007A3AA8" w:rsidP="007A3AA8">
      <w:pPr>
        <w:spacing w:after="0" w:line="240" w:lineRule="auto"/>
        <w:ind w:left="567" w:right="566"/>
        <w:jc w:val="center"/>
        <w:rPr>
          <w:rFonts w:ascii="Times New Roman" w:eastAsia="Calibri" w:hAnsi="Times New Roman" w:cs="Times New Roman"/>
          <w:b/>
          <w:sz w:val="24"/>
          <w:szCs w:val="24"/>
        </w:rPr>
      </w:pPr>
    </w:p>
    <w:p w:rsidR="007A3AA8" w:rsidRPr="00C85BBB" w:rsidRDefault="007A3AA8" w:rsidP="007A3AA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Fiscal Titular do Contrato                             Fiscal Suplente do Contrato</w:t>
      </w:r>
    </w:p>
    <w:p w:rsidR="007A3AA8" w:rsidRPr="00C85BBB" w:rsidRDefault="007A3AA8" w:rsidP="007A3AA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Portaria n° XXX/201X                                   Portaria n° XXX/201X</w:t>
      </w:r>
    </w:p>
    <w:p w:rsidR="007A3AA8" w:rsidRPr="00C85BBB" w:rsidRDefault="007A3AA8" w:rsidP="007A3AA8">
      <w:pPr>
        <w:spacing w:after="0" w:line="240" w:lineRule="auto"/>
        <w:ind w:left="567" w:right="566"/>
        <w:jc w:val="center"/>
        <w:rPr>
          <w:rFonts w:ascii="Times New Roman" w:eastAsia="Calibri" w:hAnsi="Times New Roman" w:cs="Times New Roman"/>
          <w:b/>
          <w:sz w:val="24"/>
          <w:szCs w:val="24"/>
        </w:rPr>
      </w:pPr>
    </w:p>
    <w:p w:rsidR="007A3AA8" w:rsidRDefault="007A3AA8" w:rsidP="007A3AA8">
      <w:pPr>
        <w:spacing w:line="240" w:lineRule="auto"/>
        <w:ind w:left="567" w:right="566"/>
        <w:jc w:val="both"/>
        <w:rPr>
          <w:rFonts w:ascii="Times New Roman" w:eastAsia="Calibri" w:hAnsi="Times New Roman" w:cs="Times New Roman"/>
          <w:b/>
          <w:sz w:val="24"/>
          <w:szCs w:val="24"/>
        </w:rPr>
      </w:pPr>
    </w:p>
    <w:p w:rsidR="007A3AA8" w:rsidRPr="00C85BBB" w:rsidRDefault="007A3AA8" w:rsidP="007A3AA8">
      <w:pPr>
        <w:spacing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Link para consulta ao contrato:</w:t>
      </w: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http://www.ufvjm.edu.br/licitacoes/home/cat_view/1363-.html</w:t>
      </w:r>
    </w:p>
    <w:p w:rsidR="007A3AA8" w:rsidRPr="00C85BBB" w:rsidRDefault="007A3AA8" w:rsidP="007A3AA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Ouvidoria</w:t>
      </w:r>
    </w:p>
    <w:p w:rsidR="007A3AA8" w:rsidRPr="00C85BBB" w:rsidRDefault="007A3AA8" w:rsidP="007A3AA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Telefone: (38) 3532-1200 Ramal 8016</w:t>
      </w:r>
    </w:p>
    <w:p w:rsidR="007A3AA8" w:rsidRPr="00C85BBB" w:rsidRDefault="007A3AA8" w:rsidP="007A3AA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E-mail: ouvidoria@ufvjm.edu.br</w:t>
      </w:r>
    </w:p>
    <w:p w:rsidR="007A3AA8" w:rsidRDefault="007A3AA8" w:rsidP="007A3AA8"/>
    <w:p w:rsidR="00430132" w:rsidRDefault="00430132"/>
    <w:sectPr w:rsidR="00430132" w:rsidSect="00430132">
      <w:footerReference w:type="default" r:id="rId15"/>
      <w:pgSz w:w="11906" w:h="16838"/>
      <w:pgMar w:top="56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F54" w:rsidRDefault="00D93F54">
      <w:pPr>
        <w:spacing w:after="0" w:line="240" w:lineRule="auto"/>
      </w:pPr>
      <w:r>
        <w:separator/>
      </w:r>
    </w:p>
  </w:endnote>
  <w:endnote w:type="continuationSeparator" w:id="0">
    <w:p w:rsidR="00D93F54" w:rsidRDefault="00D93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091" w:rsidRDefault="00CE3091" w:rsidP="00430132">
    <w:pPr>
      <w:pStyle w:val="Cabealho"/>
      <w:pBdr>
        <w:bottom w:val="single" w:sz="12" w:space="1" w:color="auto"/>
      </w:pBdr>
      <w:ind w:left="-900" w:right="-1036"/>
      <w:jc w:val="center"/>
      <w:rPr>
        <w:b/>
        <w:sz w:val="22"/>
        <w:szCs w:val="22"/>
      </w:rPr>
    </w:pPr>
  </w:p>
  <w:p w:rsidR="00CE3091" w:rsidRPr="00BE5CB2" w:rsidRDefault="00CE3091" w:rsidP="00430132">
    <w:pPr>
      <w:pStyle w:val="Rodap"/>
      <w:spacing w:after="0"/>
      <w:jc w:val="center"/>
      <w:rPr>
        <w:sz w:val="12"/>
        <w:szCs w:val="12"/>
      </w:rPr>
    </w:pPr>
    <w:r w:rsidRPr="00BE5CB2">
      <w:rPr>
        <w:sz w:val="12"/>
        <w:szCs w:val="12"/>
      </w:rPr>
      <w:t>Campus JK e Reitoria: Rodovia MGT 367 – km 583, nº 5000 – Alto da Jacuba – CEP: 39100-000 – Diamantina – MG – Brasil PABX: (38) 3532-1200</w:t>
    </w:r>
  </w:p>
  <w:p w:rsidR="00CE3091" w:rsidRPr="00BE5CB2" w:rsidRDefault="00CE3091" w:rsidP="00430132">
    <w:pPr>
      <w:pStyle w:val="Rodap"/>
      <w:spacing w:after="0"/>
      <w:jc w:val="center"/>
      <w:rPr>
        <w:sz w:val="12"/>
        <w:szCs w:val="12"/>
      </w:rPr>
    </w:pPr>
    <w:r w:rsidRPr="00BE5CB2">
      <w:rPr>
        <w:sz w:val="12"/>
        <w:szCs w:val="12"/>
      </w:rPr>
      <w:t>Campus I: Rua da Glória – nº 187 – Centro – CEP: 39100-000 – Diamantina – MG – Brasil PABX: (38) 3532-6000</w:t>
    </w:r>
  </w:p>
  <w:p w:rsidR="00CE3091" w:rsidRPr="00BE5CB2" w:rsidRDefault="00CE3091" w:rsidP="00430132">
    <w:pPr>
      <w:pStyle w:val="Rodap"/>
      <w:spacing w:after="0"/>
      <w:jc w:val="center"/>
      <w:rPr>
        <w:sz w:val="12"/>
        <w:szCs w:val="12"/>
      </w:rPr>
    </w:pPr>
    <w:r w:rsidRPr="00BE5CB2">
      <w:rPr>
        <w:sz w:val="12"/>
        <w:szCs w:val="12"/>
      </w:rPr>
      <w:t>Campus do Mucuri: Rua do Cruzeiro – nº 1 – Jardim São Paulo – CEP: 39.801-000 – Teófilo Otoni – MG – Brasil PABX: (33) 3522-6037</w:t>
    </w:r>
  </w:p>
  <w:p w:rsidR="00CE3091" w:rsidRPr="00BE5CB2" w:rsidRDefault="00CE3091" w:rsidP="00430132">
    <w:pPr>
      <w:pStyle w:val="Rodap"/>
      <w:spacing w:after="0"/>
      <w:jc w:val="center"/>
      <w:rPr>
        <w:sz w:val="12"/>
        <w:szCs w:val="12"/>
      </w:rPr>
    </w:pPr>
    <w:r w:rsidRPr="00BE5CB2">
      <w:rPr>
        <w:sz w:val="12"/>
        <w:szCs w:val="12"/>
      </w:rPr>
      <w:t>Campus Janaúba: Prédio CAIC Av. Manoel Bandeiras, 460 Bairro: Veredas – CEP: 39440-000 – Janaúba – MG – Brasil PABX: (38) 3532-1200 (Diamantina)</w:t>
    </w:r>
  </w:p>
  <w:p w:rsidR="00CE3091" w:rsidRPr="00BE5CB2" w:rsidRDefault="00CE3091" w:rsidP="00430132">
    <w:pPr>
      <w:pStyle w:val="Rodap"/>
      <w:spacing w:after="0"/>
      <w:jc w:val="center"/>
      <w:rPr>
        <w:sz w:val="12"/>
        <w:szCs w:val="12"/>
      </w:rPr>
    </w:pPr>
    <w:r w:rsidRPr="00BE5CB2">
      <w:rPr>
        <w:sz w:val="12"/>
        <w:szCs w:val="12"/>
      </w:rPr>
      <w:t>Campus Unai: Avenida Vereador João Narciso, 1380 - Bairro Cachoeira – CEP: 38610-000 – Unai – MG – Brasil PABX: (38) 3532-1200 (Diamantina)</w:t>
    </w:r>
    <w:r w:rsidRPr="00BE5CB2">
      <w:rPr>
        <w:sz w:val="12"/>
        <w:szCs w:val="12"/>
      </w:rPr>
      <w:cr/>
    </w:r>
  </w:p>
  <w:p w:rsidR="00CE3091" w:rsidRDefault="00CE3091" w:rsidP="00430132">
    <w:pPr>
      <w:pStyle w:val="Rodap"/>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F54" w:rsidRDefault="00D93F54">
      <w:pPr>
        <w:spacing w:after="0" w:line="240" w:lineRule="auto"/>
      </w:pPr>
      <w:r>
        <w:separator/>
      </w:r>
    </w:p>
  </w:footnote>
  <w:footnote w:type="continuationSeparator" w:id="0">
    <w:p w:rsidR="00D93F54" w:rsidRDefault="00D93F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color w:val="auto"/>
      </w:rPr>
    </w:lvl>
    <w:lvl w:ilvl="2">
      <w:start w:val="1"/>
      <w:numFmt w:val="none"/>
      <w:suff w:val="nothing"/>
      <w:lvlText w:val=""/>
      <w:lvlJc w:val="left"/>
      <w:pPr>
        <w:tabs>
          <w:tab w:val="num" w:pos="0"/>
        </w:tabs>
        <w:ind w:left="720" w:hanging="720"/>
      </w:pPr>
      <w:rPr>
        <w:color w:val="auto"/>
        <w:sz w:val="20"/>
        <w:szCs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1B863262"/>
    <w:name w:val="WW8Num26"/>
    <w:lvl w:ilvl="0">
      <w:start w:val="1"/>
      <w:numFmt w:val="decimal"/>
      <w:lvlText w:val="%1."/>
      <w:lvlJc w:val="left"/>
      <w:pPr>
        <w:tabs>
          <w:tab w:val="num" w:pos="0"/>
        </w:tabs>
        <w:ind w:left="360" w:hanging="360"/>
      </w:pPr>
      <w:rPr>
        <w:rFonts w:ascii="Verdana" w:hAnsi="Verdana" w:cs="Times New Roman"/>
        <w:bCs/>
        <w:iCs/>
        <w:sz w:val="18"/>
        <w:szCs w:val="18"/>
      </w:r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1E"/>
    <w:multiLevelType w:val="multilevel"/>
    <w:tmpl w:val="95541FC4"/>
    <w:name w:val="WW8Num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color w:val="000000"/>
        <w:shd w:val="clear" w:color="auto" w:fill="auto"/>
      </w:rPr>
    </w:lvl>
    <w:lvl w:ilvl="2">
      <w:start w:val="1"/>
      <w:numFmt w:val="decimal"/>
      <w:lvlText w:val="%1.%2.%3"/>
      <w:lvlJc w:val="left"/>
      <w:pPr>
        <w:tabs>
          <w:tab w:val="num" w:pos="0"/>
        </w:tabs>
        <w:ind w:left="1440" w:hanging="720"/>
      </w:pPr>
      <w:rPr>
        <w:rFonts w:ascii="Times New Roman" w:hAnsi="Times New Roman" w:cs="Times New Roman" w:hint="default"/>
        <w:b/>
        <w:color w:val="00000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1F"/>
    <w:multiLevelType w:val="multilevel"/>
    <w:tmpl w:val="EC44895E"/>
    <w:name w:val="WW8Num31"/>
    <w:lvl w:ilvl="0">
      <w:start w:val="2"/>
      <w:numFmt w:val="decimal"/>
      <w:lvlText w:val="%1"/>
      <w:lvlJc w:val="left"/>
      <w:pPr>
        <w:tabs>
          <w:tab w:val="num" w:pos="0"/>
        </w:tabs>
        <w:ind w:left="360" w:hanging="360"/>
      </w:pPr>
      <w:rPr>
        <w:rFonts w:ascii="Verdana" w:hAnsi="Verdana" w:cs="Arial"/>
        <w:sz w:val="18"/>
        <w:szCs w:val="18"/>
      </w:rPr>
    </w:lvl>
    <w:lvl w:ilvl="1">
      <w:start w:val="1"/>
      <w:numFmt w:val="decimal"/>
      <w:lvlText w:val="%1.%2"/>
      <w:lvlJc w:val="left"/>
      <w:pPr>
        <w:tabs>
          <w:tab w:val="num" w:pos="0"/>
        </w:tabs>
        <w:ind w:left="720" w:hanging="360"/>
      </w:pPr>
      <w:rPr>
        <w:rFonts w:ascii="Times New Roman" w:hAnsi="Times New Roman" w:cs="Times New Roman" w:hint="default"/>
        <w:b/>
        <w:i w:val="0"/>
        <w:color w:val="000000"/>
        <w:sz w:val="24"/>
        <w:szCs w:val="24"/>
        <w:shd w:val="clear" w:color="auto" w:fill="auto"/>
      </w:rPr>
    </w:lvl>
    <w:lvl w:ilvl="2">
      <w:start w:val="1"/>
      <w:numFmt w:val="decimal"/>
      <w:lvlText w:val="%1.%2.%3"/>
      <w:lvlJc w:val="left"/>
      <w:pPr>
        <w:tabs>
          <w:tab w:val="num" w:pos="0"/>
        </w:tabs>
        <w:ind w:left="1440" w:hanging="720"/>
      </w:pPr>
      <w:rPr>
        <w:rFonts w:ascii="Arial" w:hAnsi="Arial" w:cs="Arial"/>
        <w:b w:val="0"/>
        <w:sz w:val="20"/>
        <w:szCs w:val="2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nsid w:val="0000002B"/>
    <w:multiLevelType w:val="singleLevel"/>
    <w:tmpl w:val="0000002B"/>
    <w:name w:val="WW8Num43"/>
    <w:lvl w:ilvl="0">
      <w:start w:val="1"/>
      <w:numFmt w:val="lowerLetter"/>
      <w:lvlText w:val="%1)"/>
      <w:lvlJc w:val="left"/>
      <w:pPr>
        <w:tabs>
          <w:tab w:val="num" w:pos="720"/>
        </w:tabs>
        <w:ind w:left="720" w:hanging="360"/>
      </w:pPr>
    </w:lvl>
  </w:abstractNum>
  <w:abstractNum w:abstractNumId="5">
    <w:nsid w:val="0000002D"/>
    <w:multiLevelType w:val="singleLevel"/>
    <w:tmpl w:val="0000002D"/>
    <w:name w:val="WW8Num45"/>
    <w:lvl w:ilvl="0">
      <w:start w:val="1"/>
      <w:numFmt w:val="lowerLetter"/>
      <w:lvlText w:val="%1)"/>
      <w:lvlJc w:val="left"/>
      <w:pPr>
        <w:tabs>
          <w:tab w:val="num" w:pos="720"/>
        </w:tabs>
        <w:ind w:left="720" w:hanging="360"/>
      </w:pPr>
    </w:lvl>
  </w:abstractNum>
  <w:abstractNum w:abstractNumId="6">
    <w:nsid w:val="0000002F"/>
    <w:multiLevelType w:val="multilevel"/>
    <w:tmpl w:val="F6108A42"/>
    <w:name w:val="WW8Num47"/>
    <w:lvl w:ilvl="0">
      <w:start w:val="1"/>
      <w:numFmt w:val="decimal"/>
      <w:lvlText w:val="%1."/>
      <w:lvlJc w:val="left"/>
      <w:pPr>
        <w:tabs>
          <w:tab w:val="num" w:pos="360"/>
        </w:tabs>
        <w:ind w:left="360" w:hanging="360"/>
      </w:pPr>
      <w:rPr>
        <w:b/>
        <w:color w:val="222222"/>
      </w:rPr>
    </w:lvl>
    <w:lvl w:ilvl="1">
      <w:start w:val="1"/>
      <w:numFmt w:val="decimal"/>
      <w:lvlText w:val="%1.%2."/>
      <w:lvlJc w:val="left"/>
      <w:pPr>
        <w:tabs>
          <w:tab w:val="num" w:pos="1080"/>
        </w:tabs>
        <w:ind w:left="792" w:hanging="432"/>
      </w:pPr>
      <w:rPr>
        <w:b/>
        <w:bCs/>
        <w:color w:val="000000"/>
      </w:rPr>
    </w:lvl>
    <w:lvl w:ilvl="2">
      <w:start w:val="1"/>
      <w:numFmt w:val="decimal"/>
      <w:lvlText w:val="%1.%2.%3."/>
      <w:lvlJc w:val="left"/>
      <w:pPr>
        <w:tabs>
          <w:tab w:val="num" w:pos="1800"/>
        </w:tabs>
        <w:ind w:left="1224"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0000031"/>
    <w:multiLevelType w:val="singleLevel"/>
    <w:tmpl w:val="00000031"/>
    <w:name w:val="WW8Num49"/>
    <w:lvl w:ilvl="0">
      <w:start w:val="1"/>
      <w:numFmt w:val="lowerLetter"/>
      <w:lvlText w:val="%1)"/>
      <w:lvlJc w:val="left"/>
      <w:pPr>
        <w:tabs>
          <w:tab w:val="num" w:pos="720"/>
        </w:tabs>
        <w:ind w:left="720" w:hanging="360"/>
      </w:pPr>
    </w:lvl>
  </w:abstractNum>
  <w:abstractNum w:abstractNumId="8">
    <w:nsid w:val="014446B8"/>
    <w:multiLevelType w:val="singleLevel"/>
    <w:tmpl w:val="00000031"/>
    <w:lvl w:ilvl="0">
      <w:start w:val="1"/>
      <w:numFmt w:val="lowerLetter"/>
      <w:lvlText w:val="%1)"/>
      <w:lvlJc w:val="left"/>
      <w:pPr>
        <w:tabs>
          <w:tab w:val="num" w:pos="720"/>
        </w:tabs>
        <w:ind w:left="720" w:hanging="360"/>
      </w:pPr>
    </w:lvl>
  </w:abstractNum>
  <w:abstractNum w:abstractNumId="9">
    <w:nsid w:val="02397A7A"/>
    <w:multiLevelType w:val="singleLevel"/>
    <w:tmpl w:val="00000031"/>
    <w:lvl w:ilvl="0">
      <w:start w:val="1"/>
      <w:numFmt w:val="lowerLetter"/>
      <w:lvlText w:val="%1)"/>
      <w:lvlJc w:val="left"/>
      <w:pPr>
        <w:tabs>
          <w:tab w:val="num" w:pos="720"/>
        </w:tabs>
        <w:ind w:left="720" w:hanging="360"/>
      </w:pPr>
    </w:lvl>
  </w:abstractNum>
  <w:abstractNum w:abstractNumId="10">
    <w:nsid w:val="0B626170"/>
    <w:multiLevelType w:val="multilevel"/>
    <w:tmpl w:val="C276D218"/>
    <w:lvl w:ilvl="0">
      <w:start w:val="9"/>
      <w:numFmt w:val="decimal"/>
      <w:lvlText w:val="%1"/>
      <w:lvlJc w:val="left"/>
      <w:pPr>
        <w:ind w:left="600" w:hanging="600"/>
      </w:pPr>
      <w:rPr>
        <w:rFonts w:hint="default"/>
        <w:b/>
      </w:rPr>
    </w:lvl>
    <w:lvl w:ilvl="1">
      <w:start w:val="50"/>
      <w:numFmt w:val="decimal"/>
      <w:lvlText w:val="%1.%2"/>
      <w:lvlJc w:val="left"/>
      <w:pPr>
        <w:ind w:left="960" w:hanging="600"/>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18995306"/>
    <w:multiLevelType w:val="singleLevel"/>
    <w:tmpl w:val="2E307676"/>
    <w:lvl w:ilvl="0">
      <w:start w:val="1"/>
      <w:numFmt w:val="lowerLetter"/>
      <w:lvlText w:val="%1)"/>
      <w:lvlJc w:val="left"/>
      <w:pPr>
        <w:tabs>
          <w:tab w:val="num" w:pos="720"/>
        </w:tabs>
        <w:ind w:left="720" w:hanging="360"/>
      </w:pPr>
      <w:rPr>
        <w:b w:val="0"/>
      </w:rPr>
    </w:lvl>
  </w:abstractNum>
  <w:abstractNum w:abstractNumId="12">
    <w:nsid w:val="203C45A9"/>
    <w:multiLevelType w:val="singleLevel"/>
    <w:tmpl w:val="2E307676"/>
    <w:lvl w:ilvl="0">
      <w:start w:val="1"/>
      <w:numFmt w:val="lowerLetter"/>
      <w:lvlText w:val="%1)"/>
      <w:lvlJc w:val="left"/>
      <w:pPr>
        <w:tabs>
          <w:tab w:val="num" w:pos="720"/>
        </w:tabs>
        <w:ind w:left="720" w:hanging="360"/>
      </w:pPr>
      <w:rPr>
        <w:b w:val="0"/>
      </w:rPr>
    </w:lvl>
  </w:abstractNum>
  <w:abstractNum w:abstractNumId="13">
    <w:nsid w:val="23466541"/>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288C3221"/>
    <w:multiLevelType w:val="multilevel"/>
    <w:tmpl w:val="18222AE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7E0FBF"/>
    <w:multiLevelType w:val="singleLevel"/>
    <w:tmpl w:val="00000031"/>
    <w:lvl w:ilvl="0">
      <w:start w:val="1"/>
      <w:numFmt w:val="lowerLetter"/>
      <w:lvlText w:val="%1)"/>
      <w:lvlJc w:val="left"/>
      <w:pPr>
        <w:tabs>
          <w:tab w:val="num" w:pos="720"/>
        </w:tabs>
        <w:ind w:left="720" w:hanging="360"/>
      </w:pPr>
    </w:lvl>
  </w:abstractNum>
  <w:abstractNum w:abstractNumId="16">
    <w:nsid w:val="35860ABE"/>
    <w:multiLevelType w:val="singleLevel"/>
    <w:tmpl w:val="00000031"/>
    <w:lvl w:ilvl="0">
      <w:start w:val="1"/>
      <w:numFmt w:val="lowerLetter"/>
      <w:lvlText w:val="%1)"/>
      <w:lvlJc w:val="left"/>
      <w:pPr>
        <w:tabs>
          <w:tab w:val="num" w:pos="720"/>
        </w:tabs>
        <w:ind w:left="720" w:hanging="360"/>
      </w:pPr>
    </w:lvl>
  </w:abstractNum>
  <w:abstractNum w:abstractNumId="17">
    <w:nsid w:val="3B0A206D"/>
    <w:multiLevelType w:val="singleLevel"/>
    <w:tmpl w:val="00000031"/>
    <w:lvl w:ilvl="0">
      <w:start w:val="1"/>
      <w:numFmt w:val="lowerLetter"/>
      <w:lvlText w:val="%1)"/>
      <w:lvlJc w:val="left"/>
      <w:pPr>
        <w:tabs>
          <w:tab w:val="num" w:pos="720"/>
        </w:tabs>
        <w:ind w:left="720" w:hanging="360"/>
      </w:pPr>
    </w:lvl>
  </w:abstractNum>
  <w:abstractNum w:abstractNumId="18">
    <w:nsid w:val="3B503064"/>
    <w:multiLevelType w:val="singleLevel"/>
    <w:tmpl w:val="0000002B"/>
    <w:lvl w:ilvl="0">
      <w:start w:val="1"/>
      <w:numFmt w:val="lowerLetter"/>
      <w:lvlText w:val="%1)"/>
      <w:lvlJc w:val="left"/>
      <w:pPr>
        <w:tabs>
          <w:tab w:val="num" w:pos="720"/>
        </w:tabs>
        <w:ind w:left="720" w:hanging="360"/>
      </w:pPr>
    </w:lvl>
  </w:abstractNum>
  <w:abstractNum w:abstractNumId="19">
    <w:nsid w:val="48216AEB"/>
    <w:multiLevelType w:val="singleLevel"/>
    <w:tmpl w:val="00000031"/>
    <w:lvl w:ilvl="0">
      <w:start w:val="1"/>
      <w:numFmt w:val="lowerLetter"/>
      <w:lvlText w:val="%1)"/>
      <w:lvlJc w:val="left"/>
      <w:pPr>
        <w:tabs>
          <w:tab w:val="num" w:pos="644"/>
        </w:tabs>
        <w:ind w:left="644" w:hanging="360"/>
      </w:pPr>
    </w:lvl>
  </w:abstractNum>
  <w:abstractNum w:abstractNumId="20">
    <w:nsid w:val="497666EC"/>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B5A6F67"/>
    <w:multiLevelType w:val="hybridMultilevel"/>
    <w:tmpl w:val="BEBCAD9A"/>
    <w:lvl w:ilvl="0" w:tplc="04160017">
      <w:start w:val="1"/>
      <w:numFmt w:val="lowerLetter"/>
      <w:lvlText w:val="%1)"/>
      <w:lvlJc w:val="left"/>
      <w:pPr>
        <w:ind w:left="1353" w:hanging="360"/>
      </w:p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nsid w:val="4DDA6406"/>
    <w:multiLevelType w:val="singleLevel"/>
    <w:tmpl w:val="00000031"/>
    <w:lvl w:ilvl="0">
      <w:start w:val="1"/>
      <w:numFmt w:val="lowerLetter"/>
      <w:lvlText w:val="%1)"/>
      <w:lvlJc w:val="left"/>
      <w:pPr>
        <w:tabs>
          <w:tab w:val="num" w:pos="720"/>
        </w:tabs>
        <w:ind w:left="720" w:hanging="360"/>
      </w:pPr>
    </w:lvl>
  </w:abstractNum>
  <w:abstractNum w:abstractNumId="23">
    <w:nsid w:val="5177034F"/>
    <w:multiLevelType w:val="singleLevel"/>
    <w:tmpl w:val="0000002D"/>
    <w:lvl w:ilvl="0">
      <w:start w:val="1"/>
      <w:numFmt w:val="lowerLetter"/>
      <w:lvlText w:val="%1)"/>
      <w:lvlJc w:val="left"/>
      <w:pPr>
        <w:tabs>
          <w:tab w:val="num" w:pos="720"/>
        </w:tabs>
        <w:ind w:left="720" w:hanging="360"/>
      </w:pPr>
    </w:lvl>
  </w:abstractNum>
  <w:abstractNum w:abstractNumId="24">
    <w:nsid w:val="5E9379D4"/>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nsid w:val="698A1CA1"/>
    <w:multiLevelType w:val="multilevel"/>
    <w:tmpl w:val="F6B057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517"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D1050A"/>
    <w:multiLevelType w:val="singleLevel"/>
    <w:tmpl w:val="00000031"/>
    <w:lvl w:ilvl="0">
      <w:start w:val="1"/>
      <w:numFmt w:val="lowerLetter"/>
      <w:lvlText w:val="%1)"/>
      <w:lvlJc w:val="left"/>
      <w:pPr>
        <w:tabs>
          <w:tab w:val="num" w:pos="720"/>
        </w:tabs>
        <w:ind w:left="720" w:hanging="360"/>
      </w:pPr>
    </w:lvl>
  </w:abstractNum>
  <w:abstractNum w:abstractNumId="27">
    <w:nsid w:val="6DDC6F34"/>
    <w:multiLevelType w:val="singleLevel"/>
    <w:tmpl w:val="00000031"/>
    <w:lvl w:ilvl="0">
      <w:start w:val="1"/>
      <w:numFmt w:val="lowerLetter"/>
      <w:lvlText w:val="%1)"/>
      <w:lvlJc w:val="left"/>
      <w:pPr>
        <w:tabs>
          <w:tab w:val="num" w:pos="720"/>
        </w:tabs>
        <w:ind w:left="720" w:hanging="360"/>
      </w:pPr>
    </w:lvl>
  </w:abstractNum>
  <w:abstractNum w:abstractNumId="28">
    <w:nsid w:val="6F096A8E"/>
    <w:multiLevelType w:val="singleLevel"/>
    <w:tmpl w:val="00000031"/>
    <w:lvl w:ilvl="0">
      <w:start w:val="1"/>
      <w:numFmt w:val="lowerLetter"/>
      <w:lvlText w:val="%1)"/>
      <w:lvlJc w:val="left"/>
      <w:pPr>
        <w:tabs>
          <w:tab w:val="num" w:pos="720"/>
        </w:tabs>
        <w:ind w:left="720" w:hanging="360"/>
      </w:pPr>
    </w:lvl>
  </w:abstractNum>
  <w:abstractNum w:abstractNumId="29">
    <w:nsid w:val="70537D81"/>
    <w:multiLevelType w:val="singleLevel"/>
    <w:tmpl w:val="00000031"/>
    <w:lvl w:ilvl="0">
      <w:start w:val="1"/>
      <w:numFmt w:val="lowerLetter"/>
      <w:lvlText w:val="%1)"/>
      <w:lvlJc w:val="left"/>
      <w:pPr>
        <w:tabs>
          <w:tab w:val="num" w:pos="720"/>
        </w:tabs>
        <w:ind w:left="720" w:hanging="360"/>
      </w:pPr>
    </w:lvl>
  </w:abstractNum>
  <w:abstractNum w:abstractNumId="30">
    <w:nsid w:val="79F17553"/>
    <w:multiLevelType w:val="multilevel"/>
    <w:tmpl w:val="0A164B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6"/>
  </w:num>
  <w:num w:numId="10">
    <w:abstractNumId w:val="27"/>
  </w:num>
  <w:num w:numId="11">
    <w:abstractNumId w:val="26"/>
  </w:num>
  <w:num w:numId="12">
    <w:abstractNumId w:val="28"/>
  </w:num>
  <w:num w:numId="13">
    <w:abstractNumId w:val="9"/>
  </w:num>
  <w:num w:numId="14">
    <w:abstractNumId w:val="15"/>
  </w:num>
  <w:num w:numId="15">
    <w:abstractNumId w:val="29"/>
  </w:num>
  <w:num w:numId="16">
    <w:abstractNumId w:val="17"/>
  </w:num>
  <w:num w:numId="17">
    <w:abstractNumId w:val="8"/>
  </w:num>
  <w:num w:numId="18">
    <w:abstractNumId w:val="19"/>
  </w:num>
  <w:num w:numId="19">
    <w:abstractNumId w:val="22"/>
  </w:num>
  <w:num w:numId="20">
    <w:abstractNumId w:val="12"/>
  </w:num>
  <w:num w:numId="21">
    <w:abstractNumId w:val="11"/>
  </w:num>
  <w:num w:numId="22">
    <w:abstractNumId w:val="13"/>
  </w:num>
  <w:num w:numId="23">
    <w:abstractNumId w:val="24"/>
  </w:num>
  <w:num w:numId="24">
    <w:abstractNumId w:val="21"/>
  </w:num>
  <w:num w:numId="25">
    <w:abstractNumId w:val="20"/>
  </w:num>
  <w:num w:numId="26">
    <w:abstractNumId w:val="25"/>
  </w:num>
  <w:num w:numId="27">
    <w:abstractNumId w:val="30"/>
  </w:num>
  <w:num w:numId="28">
    <w:abstractNumId w:val="18"/>
  </w:num>
  <w:num w:numId="29">
    <w:abstractNumId w:val="23"/>
  </w:num>
  <w:num w:numId="30">
    <w:abstractNumId w:val="14"/>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A3AA8"/>
    <w:rsid w:val="00084FD8"/>
    <w:rsid w:val="000E0991"/>
    <w:rsid w:val="00232E72"/>
    <w:rsid w:val="00395670"/>
    <w:rsid w:val="00430132"/>
    <w:rsid w:val="004F2043"/>
    <w:rsid w:val="0058017C"/>
    <w:rsid w:val="005A5AAF"/>
    <w:rsid w:val="00645027"/>
    <w:rsid w:val="00657AB9"/>
    <w:rsid w:val="006A7F73"/>
    <w:rsid w:val="00760194"/>
    <w:rsid w:val="00773C91"/>
    <w:rsid w:val="007A3AA8"/>
    <w:rsid w:val="007C13C1"/>
    <w:rsid w:val="007D2A62"/>
    <w:rsid w:val="00817E5A"/>
    <w:rsid w:val="00826167"/>
    <w:rsid w:val="00945DB7"/>
    <w:rsid w:val="00976E0C"/>
    <w:rsid w:val="009F4DCC"/>
    <w:rsid w:val="00AD756B"/>
    <w:rsid w:val="00B73866"/>
    <w:rsid w:val="00C1609B"/>
    <w:rsid w:val="00CC4463"/>
    <w:rsid w:val="00CE3091"/>
    <w:rsid w:val="00D15139"/>
    <w:rsid w:val="00D93F54"/>
    <w:rsid w:val="00D94657"/>
    <w:rsid w:val="00EE62F3"/>
    <w:rsid w:val="00F42302"/>
    <w:rsid w:val="00F61B0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AA8"/>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7A3AA8"/>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7A3AA8"/>
    <w:rPr>
      <w:rFonts w:ascii="Times New Roman" w:eastAsia="Times New Roman" w:hAnsi="Times New Roman" w:cs="Times New Roman"/>
      <w:sz w:val="24"/>
      <w:szCs w:val="24"/>
      <w:lang w:eastAsia="pt-BR"/>
    </w:rPr>
  </w:style>
  <w:style w:type="paragraph" w:styleId="PargrafodaLista">
    <w:name w:val="List Paragraph"/>
    <w:basedOn w:val="Normal"/>
    <w:qFormat/>
    <w:rsid w:val="007A3AA8"/>
    <w:pPr>
      <w:ind w:left="708"/>
    </w:pPr>
    <w:rPr>
      <w:rFonts w:ascii="Calibri" w:eastAsia="Calibri" w:hAnsi="Calibri" w:cs="Times New Roman"/>
    </w:rPr>
  </w:style>
  <w:style w:type="paragraph" w:styleId="Rodap">
    <w:name w:val="footer"/>
    <w:basedOn w:val="Normal"/>
    <w:link w:val="RodapChar"/>
    <w:unhideWhenUsed/>
    <w:rsid w:val="007A3AA8"/>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7A3AA8"/>
    <w:rPr>
      <w:rFonts w:ascii="Calibri" w:eastAsia="Calibri" w:hAnsi="Calibri" w:cs="Times New Roman"/>
    </w:rPr>
  </w:style>
  <w:style w:type="paragraph" w:styleId="Textodebalo">
    <w:name w:val="Balloon Text"/>
    <w:basedOn w:val="Normal"/>
    <w:link w:val="TextodebaloChar"/>
    <w:uiPriority w:val="99"/>
    <w:semiHidden/>
    <w:unhideWhenUsed/>
    <w:rsid w:val="007A3A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3A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AA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7A3AA8"/>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7A3AA8"/>
    <w:rPr>
      <w:rFonts w:ascii="Times New Roman" w:eastAsia="Times New Roman" w:hAnsi="Times New Roman" w:cs="Times New Roman"/>
      <w:sz w:val="24"/>
      <w:szCs w:val="24"/>
      <w:lang w:eastAsia="pt-BR"/>
    </w:rPr>
  </w:style>
  <w:style w:type="paragraph" w:styleId="PargrafodaLista">
    <w:name w:val="List Paragraph"/>
    <w:basedOn w:val="Normal"/>
    <w:qFormat/>
    <w:rsid w:val="007A3AA8"/>
    <w:pPr>
      <w:ind w:left="708"/>
    </w:pPr>
    <w:rPr>
      <w:rFonts w:ascii="Calibri" w:eastAsia="Calibri" w:hAnsi="Calibri" w:cs="Times New Roman"/>
    </w:rPr>
  </w:style>
  <w:style w:type="paragraph" w:styleId="Rodap">
    <w:name w:val="footer"/>
    <w:basedOn w:val="Normal"/>
    <w:link w:val="RodapChar"/>
    <w:unhideWhenUsed/>
    <w:rsid w:val="007A3AA8"/>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7A3AA8"/>
    <w:rPr>
      <w:rFonts w:ascii="Calibri" w:eastAsia="Calibri" w:hAnsi="Calibri" w:cs="Times New Roman"/>
    </w:rPr>
  </w:style>
  <w:style w:type="paragraph" w:styleId="Textodebalo">
    <w:name w:val="Balloon Text"/>
    <w:basedOn w:val="Normal"/>
    <w:link w:val="TextodebaloChar"/>
    <w:uiPriority w:val="99"/>
    <w:semiHidden/>
    <w:unhideWhenUsed/>
    <w:rsid w:val="007A3A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3A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786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sulta.tesouro.fazenda.gov.br/gru/gru_simples.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oempreendedor.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29</Pages>
  <Words>9637</Words>
  <Characters>52045</Characters>
  <Application>Microsoft Office Word</Application>
  <DocSecurity>0</DocSecurity>
  <Lines>433</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13</cp:revision>
  <cp:lastPrinted>2018-09-17T19:48:00Z</cp:lastPrinted>
  <dcterms:created xsi:type="dcterms:W3CDTF">2018-07-27T11:33:00Z</dcterms:created>
  <dcterms:modified xsi:type="dcterms:W3CDTF">2018-10-29T20:13:00Z</dcterms:modified>
</cp:coreProperties>
</file>